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E1" w:rsidRPr="001E3699" w:rsidRDefault="00BD06E1" w:rsidP="001E3699">
      <w:pPr>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 xml:space="preserve">Сводный годовой доклад </w:t>
      </w:r>
    </w:p>
    <w:p w:rsidR="00BD06E1" w:rsidRPr="001E3699" w:rsidRDefault="00BD06E1" w:rsidP="001E3699">
      <w:pPr>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 xml:space="preserve">о ходе реализации и об оценке эффективности муниципальных  программ Тулунского муниципального района </w:t>
      </w:r>
    </w:p>
    <w:p w:rsidR="00BD06E1" w:rsidRPr="001E3699" w:rsidRDefault="00BD06E1" w:rsidP="001E3699">
      <w:pPr>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в 20</w:t>
      </w:r>
      <w:r>
        <w:rPr>
          <w:rFonts w:ascii="Times New Roman" w:hAnsi="Times New Roman"/>
          <w:b/>
          <w:sz w:val="28"/>
          <w:szCs w:val="28"/>
        </w:rPr>
        <w:t>20</w:t>
      </w:r>
      <w:r w:rsidRPr="001E3699">
        <w:rPr>
          <w:rFonts w:ascii="Times New Roman" w:hAnsi="Times New Roman"/>
          <w:b/>
          <w:sz w:val="28"/>
          <w:szCs w:val="28"/>
        </w:rPr>
        <w:t xml:space="preserve"> году </w:t>
      </w:r>
    </w:p>
    <w:p w:rsidR="00BD06E1" w:rsidRPr="001E3699" w:rsidRDefault="00BD06E1" w:rsidP="001E3699">
      <w:pPr>
        <w:widowControl w:val="0"/>
        <w:autoSpaceDE w:val="0"/>
        <w:autoSpaceDN w:val="0"/>
        <w:adjustRightInd w:val="0"/>
        <w:spacing w:after="0" w:line="240" w:lineRule="auto"/>
        <w:ind w:firstLine="709"/>
        <w:jc w:val="center"/>
        <w:rPr>
          <w:rFonts w:ascii="Times New Roman" w:hAnsi="Times New Roman"/>
          <w:b/>
          <w:sz w:val="28"/>
          <w:szCs w:val="28"/>
        </w:rPr>
      </w:pPr>
    </w:p>
    <w:p w:rsidR="00BD06E1" w:rsidRPr="001E3699" w:rsidRDefault="00BD06E1" w:rsidP="001E3699">
      <w:pPr>
        <w:tabs>
          <w:tab w:val="left" w:pos="0"/>
        </w:tabs>
        <w:overflowPunct w:val="0"/>
        <w:autoSpaceDE w:val="0"/>
        <w:autoSpaceDN w:val="0"/>
        <w:adjustRightInd w:val="0"/>
        <w:spacing w:after="0" w:line="240" w:lineRule="auto"/>
        <w:ind w:firstLine="709"/>
        <w:jc w:val="both"/>
        <w:textAlignment w:val="baseline"/>
        <w:rPr>
          <w:rFonts w:ascii="Times New Roman" w:hAnsi="Times New Roman"/>
          <w:color w:val="000000"/>
          <w:sz w:val="28"/>
          <w:szCs w:val="28"/>
        </w:rPr>
      </w:pPr>
      <w:r w:rsidRPr="001E3699">
        <w:rPr>
          <w:rFonts w:ascii="Times New Roman" w:hAnsi="Times New Roman"/>
          <w:sz w:val="28"/>
          <w:szCs w:val="28"/>
        </w:rPr>
        <w:t>Сводный годовой доклад о ходе реализации и об оценке эффективности муниципальных программ Тулунского муниципального района в 2017 году</w:t>
      </w:r>
      <w:r w:rsidRPr="001E3699">
        <w:rPr>
          <w:rFonts w:ascii="Times New Roman" w:hAnsi="Times New Roman"/>
          <w:b/>
          <w:sz w:val="28"/>
          <w:szCs w:val="28"/>
        </w:rPr>
        <w:t xml:space="preserve"> </w:t>
      </w:r>
      <w:r w:rsidRPr="001E3699">
        <w:rPr>
          <w:rFonts w:ascii="Times New Roman" w:hAnsi="Times New Roman"/>
          <w:sz w:val="28"/>
          <w:szCs w:val="28"/>
        </w:rPr>
        <w:t xml:space="preserve"> составлен в соответствии с пунктом 49 главы 4 Положения о порядке принятия решений о разработке муниципальных программ Тулунского муниципального района и их формирования и реализации, утвержденного постановлением Администрации Тулунского муниципального района от 05.10.2015 г. № 130-пг (далее - Порядок).</w:t>
      </w:r>
      <w:r w:rsidRPr="001E3699">
        <w:rPr>
          <w:rFonts w:ascii="Times New Roman" w:hAnsi="Times New Roman"/>
          <w:color w:val="000000"/>
          <w:sz w:val="28"/>
          <w:szCs w:val="28"/>
        </w:rPr>
        <w:t xml:space="preserve"> </w:t>
      </w:r>
    </w:p>
    <w:p w:rsidR="00BD06E1" w:rsidRPr="001E3699" w:rsidRDefault="00BD06E1"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color w:val="000000"/>
          <w:sz w:val="28"/>
          <w:szCs w:val="28"/>
        </w:rPr>
        <w:t>В 20</w:t>
      </w:r>
      <w:r>
        <w:rPr>
          <w:rFonts w:ascii="Times New Roman" w:hAnsi="Times New Roman"/>
          <w:color w:val="000000"/>
          <w:sz w:val="28"/>
          <w:szCs w:val="28"/>
        </w:rPr>
        <w:t>20</w:t>
      </w:r>
      <w:r w:rsidRPr="001E3699">
        <w:rPr>
          <w:rFonts w:ascii="Times New Roman" w:hAnsi="Times New Roman"/>
          <w:color w:val="000000"/>
          <w:sz w:val="28"/>
          <w:szCs w:val="28"/>
        </w:rPr>
        <w:t xml:space="preserve"> году формирование расходной части бюджета Тулунского муниципального района осуществлялось по программно-целевому принципу на основании муниципальных программ. </w:t>
      </w:r>
      <w:r w:rsidRPr="001E3699">
        <w:rPr>
          <w:rFonts w:ascii="Times New Roman" w:hAnsi="Times New Roman"/>
          <w:sz w:val="28"/>
          <w:szCs w:val="28"/>
        </w:rPr>
        <w:t>На территории района осуществлялась реализация 7 муниципальных программ Тулунского муниципального района, которые включают в себя 2</w:t>
      </w:r>
      <w:r>
        <w:rPr>
          <w:rFonts w:ascii="Times New Roman" w:hAnsi="Times New Roman"/>
          <w:sz w:val="28"/>
          <w:szCs w:val="28"/>
        </w:rPr>
        <w:t>8</w:t>
      </w:r>
      <w:r w:rsidRPr="001E3699">
        <w:rPr>
          <w:rFonts w:ascii="Times New Roman" w:hAnsi="Times New Roman"/>
          <w:sz w:val="28"/>
          <w:szCs w:val="28"/>
        </w:rPr>
        <w:t xml:space="preserve"> подпрограмм.</w:t>
      </w:r>
    </w:p>
    <w:p w:rsidR="00BD06E1" w:rsidRPr="001E3699" w:rsidRDefault="00BD06E1"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Ассигнования на реализацию мероприятий муниципальных программ в 20</w:t>
      </w:r>
      <w:r>
        <w:rPr>
          <w:rFonts w:ascii="Times New Roman" w:hAnsi="Times New Roman"/>
          <w:sz w:val="28"/>
          <w:szCs w:val="28"/>
        </w:rPr>
        <w:t xml:space="preserve">20 </w:t>
      </w:r>
      <w:r w:rsidRPr="001E3699">
        <w:rPr>
          <w:rFonts w:ascii="Times New Roman" w:hAnsi="Times New Roman"/>
          <w:sz w:val="28"/>
          <w:szCs w:val="28"/>
        </w:rPr>
        <w:t>году составили:</w:t>
      </w:r>
    </w:p>
    <w:p w:rsidR="00BD06E1" w:rsidRPr="007957F1" w:rsidRDefault="00BD06E1"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 Всего </w:t>
      </w:r>
      <w:r>
        <w:rPr>
          <w:rFonts w:ascii="Times New Roman" w:hAnsi="Times New Roman"/>
          <w:sz w:val="28"/>
          <w:szCs w:val="28"/>
        </w:rPr>
        <w:t>–</w:t>
      </w:r>
      <w:r w:rsidRPr="001E3699">
        <w:rPr>
          <w:rFonts w:ascii="Times New Roman" w:hAnsi="Times New Roman"/>
          <w:sz w:val="28"/>
          <w:szCs w:val="28"/>
        </w:rPr>
        <w:t xml:space="preserve"> </w:t>
      </w:r>
      <w:r w:rsidRPr="007957F1">
        <w:rPr>
          <w:rFonts w:ascii="Times New Roman" w:hAnsi="Times New Roman"/>
          <w:sz w:val="28"/>
          <w:szCs w:val="28"/>
        </w:rPr>
        <w:t>1444641,</w:t>
      </w:r>
      <w:r>
        <w:rPr>
          <w:rFonts w:ascii="Times New Roman" w:hAnsi="Times New Roman"/>
          <w:sz w:val="28"/>
          <w:szCs w:val="28"/>
        </w:rPr>
        <w:t>4</w:t>
      </w:r>
      <w:r w:rsidRPr="007957F1">
        <w:rPr>
          <w:rFonts w:ascii="Times New Roman" w:hAnsi="Times New Roman"/>
          <w:sz w:val="28"/>
          <w:szCs w:val="28"/>
        </w:rPr>
        <w:t xml:space="preserve"> тыс. руб., из них:</w:t>
      </w:r>
    </w:p>
    <w:p w:rsidR="00BD06E1" w:rsidRPr="007957F1" w:rsidRDefault="00BD06E1" w:rsidP="001E3699">
      <w:pPr>
        <w:spacing w:after="0" w:line="240" w:lineRule="auto"/>
        <w:ind w:firstLine="709"/>
        <w:jc w:val="both"/>
        <w:rPr>
          <w:rFonts w:ascii="Times New Roman" w:hAnsi="Times New Roman"/>
          <w:color w:val="000000"/>
          <w:sz w:val="28"/>
          <w:szCs w:val="28"/>
        </w:rPr>
      </w:pPr>
      <w:r w:rsidRPr="007957F1">
        <w:rPr>
          <w:rFonts w:ascii="Times New Roman" w:hAnsi="Times New Roman"/>
          <w:sz w:val="28"/>
          <w:szCs w:val="28"/>
        </w:rPr>
        <w:t xml:space="preserve"> местный бюджет – </w:t>
      </w:r>
      <w:r>
        <w:rPr>
          <w:rFonts w:ascii="Times New Roman" w:hAnsi="Times New Roman"/>
          <w:sz w:val="28"/>
          <w:szCs w:val="28"/>
        </w:rPr>
        <w:t>272814</w:t>
      </w:r>
      <w:r w:rsidRPr="007957F1">
        <w:rPr>
          <w:rFonts w:ascii="Times New Roman" w:hAnsi="Times New Roman"/>
          <w:b/>
          <w:color w:val="000000"/>
          <w:sz w:val="28"/>
          <w:szCs w:val="28"/>
        </w:rPr>
        <w:t xml:space="preserve"> </w:t>
      </w:r>
      <w:r w:rsidRPr="007957F1">
        <w:rPr>
          <w:rFonts w:ascii="Times New Roman" w:hAnsi="Times New Roman"/>
          <w:color w:val="000000"/>
          <w:sz w:val="28"/>
          <w:szCs w:val="28"/>
        </w:rPr>
        <w:t>тыс. руб.;</w:t>
      </w:r>
    </w:p>
    <w:p w:rsidR="00BD06E1" w:rsidRDefault="00BD06E1" w:rsidP="001E3699">
      <w:pPr>
        <w:spacing w:after="0" w:line="240" w:lineRule="auto"/>
        <w:ind w:firstLine="709"/>
        <w:jc w:val="both"/>
        <w:rPr>
          <w:rFonts w:ascii="Times New Roman" w:hAnsi="Times New Roman"/>
          <w:color w:val="000000"/>
          <w:sz w:val="28"/>
          <w:szCs w:val="28"/>
        </w:rPr>
      </w:pPr>
      <w:r w:rsidRPr="007957F1">
        <w:rPr>
          <w:rFonts w:ascii="Times New Roman" w:hAnsi="Times New Roman"/>
          <w:sz w:val="28"/>
          <w:szCs w:val="28"/>
        </w:rPr>
        <w:t xml:space="preserve"> областной бюджет – </w:t>
      </w:r>
      <w:r>
        <w:rPr>
          <w:rFonts w:ascii="Times New Roman" w:hAnsi="Times New Roman"/>
          <w:sz w:val="28"/>
          <w:szCs w:val="28"/>
        </w:rPr>
        <w:t>1083445</w:t>
      </w:r>
      <w:r w:rsidRPr="007957F1">
        <w:rPr>
          <w:rFonts w:ascii="Times New Roman" w:hAnsi="Times New Roman"/>
          <w:sz w:val="28"/>
          <w:szCs w:val="28"/>
        </w:rPr>
        <w:t xml:space="preserve"> </w:t>
      </w:r>
      <w:r w:rsidRPr="007957F1">
        <w:rPr>
          <w:rFonts w:ascii="Times New Roman" w:hAnsi="Times New Roman"/>
          <w:color w:val="000000"/>
          <w:sz w:val="28"/>
          <w:szCs w:val="28"/>
        </w:rPr>
        <w:t>тыс. руб.</w:t>
      </w:r>
      <w:r>
        <w:rPr>
          <w:rFonts w:ascii="Times New Roman" w:hAnsi="Times New Roman"/>
          <w:color w:val="000000"/>
          <w:sz w:val="28"/>
          <w:szCs w:val="28"/>
        </w:rPr>
        <w:t>;</w:t>
      </w:r>
    </w:p>
    <w:p w:rsidR="00BD06E1" w:rsidRDefault="00BD06E1" w:rsidP="001E369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федеральный бюджет – 23961,4тыс.руб.;</w:t>
      </w:r>
    </w:p>
    <w:p w:rsidR="00BD06E1" w:rsidRPr="007957F1" w:rsidRDefault="00BD06E1" w:rsidP="001E369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иные источники – 64421,0 тыс.руб.</w:t>
      </w:r>
    </w:p>
    <w:p w:rsidR="00BD06E1" w:rsidRPr="007957F1" w:rsidRDefault="00BD06E1" w:rsidP="001E3699">
      <w:pPr>
        <w:spacing w:after="0" w:line="240" w:lineRule="auto"/>
        <w:ind w:firstLine="709"/>
        <w:jc w:val="both"/>
        <w:rPr>
          <w:rFonts w:ascii="Times New Roman" w:hAnsi="Times New Roman"/>
          <w:color w:val="000000"/>
          <w:sz w:val="28"/>
          <w:szCs w:val="28"/>
        </w:rPr>
      </w:pPr>
      <w:r w:rsidRPr="007957F1">
        <w:rPr>
          <w:rFonts w:ascii="Times New Roman" w:hAnsi="Times New Roman"/>
          <w:color w:val="000000"/>
          <w:sz w:val="28"/>
          <w:szCs w:val="28"/>
        </w:rPr>
        <w:t xml:space="preserve"> Исполнено на сумму </w:t>
      </w:r>
      <w:r>
        <w:rPr>
          <w:rFonts w:ascii="Times New Roman" w:hAnsi="Times New Roman"/>
          <w:color w:val="000000"/>
          <w:sz w:val="28"/>
          <w:szCs w:val="28"/>
        </w:rPr>
        <w:t>1367156,2</w:t>
      </w:r>
      <w:r w:rsidRPr="007957F1">
        <w:rPr>
          <w:rFonts w:ascii="Times New Roman" w:hAnsi="Times New Roman"/>
          <w:b/>
          <w:color w:val="000000"/>
          <w:sz w:val="28"/>
          <w:szCs w:val="28"/>
        </w:rPr>
        <w:t xml:space="preserve"> </w:t>
      </w:r>
      <w:r w:rsidRPr="007957F1">
        <w:rPr>
          <w:rFonts w:ascii="Times New Roman" w:hAnsi="Times New Roman"/>
          <w:color w:val="000000"/>
          <w:sz w:val="28"/>
          <w:szCs w:val="28"/>
        </w:rPr>
        <w:t>тыс. руб</w:t>
      </w:r>
      <w:r w:rsidRPr="007957F1">
        <w:rPr>
          <w:rFonts w:ascii="Times New Roman" w:hAnsi="Times New Roman"/>
          <w:b/>
          <w:color w:val="000000"/>
          <w:sz w:val="28"/>
          <w:szCs w:val="28"/>
        </w:rPr>
        <w:t>.</w:t>
      </w:r>
      <w:r w:rsidRPr="007957F1">
        <w:rPr>
          <w:rFonts w:ascii="Times New Roman" w:hAnsi="Times New Roman"/>
          <w:color w:val="000000"/>
          <w:sz w:val="28"/>
          <w:szCs w:val="28"/>
        </w:rPr>
        <w:t xml:space="preserve">, денежные средства освоены на </w:t>
      </w:r>
      <w:r>
        <w:rPr>
          <w:rFonts w:ascii="Times New Roman" w:hAnsi="Times New Roman"/>
          <w:color w:val="000000"/>
          <w:sz w:val="28"/>
          <w:szCs w:val="28"/>
        </w:rPr>
        <w:t>94,6</w:t>
      </w:r>
      <w:r w:rsidRPr="007957F1">
        <w:rPr>
          <w:rFonts w:ascii="Times New Roman" w:hAnsi="Times New Roman"/>
          <w:color w:val="000000"/>
          <w:sz w:val="28"/>
          <w:szCs w:val="28"/>
        </w:rPr>
        <w:t xml:space="preserve"> %, в том числе:</w:t>
      </w:r>
    </w:p>
    <w:p w:rsidR="00BD06E1" w:rsidRPr="007957F1" w:rsidRDefault="00BD06E1" w:rsidP="007957F1">
      <w:pPr>
        <w:tabs>
          <w:tab w:val="left" w:pos="7470"/>
        </w:tabs>
        <w:spacing w:after="0" w:line="240" w:lineRule="auto"/>
        <w:ind w:firstLine="709"/>
        <w:jc w:val="both"/>
        <w:rPr>
          <w:rFonts w:ascii="Times New Roman" w:hAnsi="Times New Roman"/>
          <w:color w:val="000000"/>
          <w:sz w:val="28"/>
          <w:szCs w:val="28"/>
        </w:rPr>
      </w:pPr>
      <w:r w:rsidRPr="007957F1">
        <w:rPr>
          <w:rFonts w:ascii="Times New Roman" w:hAnsi="Times New Roman"/>
          <w:sz w:val="28"/>
          <w:szCs w:val="28"/>
        </w:rPr>
        <w:t xml:space="preserve">местный бюджет – </w:t>
      </w:r>
      <w:r>
        <w:rPr>
          <w:rFonts w:ascii="Times New Roman" w:hAnsi="Times New Roman"/>
          <w:sz w:val="28"/>
          <w:szCs w:val="28"/>
        </w:rPr>
        <w:t>262385,4</w:t>
      </w:r>
      <w:r w:rsidRPr="007957F1">
        <w:rPr>
          <w:rFonts w:ascii="Times New Roman" w:hAnsi="Times New Roman"/>
          <w:b/>
          <w:color w:val="000000"/>
          <w:sz w:val="28"/>
          <w:szCs w:val="28"/>
        </w:rPr>
        <w:t xml:space="preserve"> </w:t>
      </w:r>
      <w:r w:rsidRPr="007957F1">
        <w:rPr>
          <w:rFonts w:ascii="Times New Roman" w:hAnsi="Times New Roman"/>
          <w:color w:val="000000"/>
          <w:sz w:val="28"/>
          <w:szCs w:val="28"/>
        </w:rPr>
        <w:t>тыс. руб. (</w:t>
      </w:r>
      <w:r>
        <w:rPr>
          <w:rFonts w:ascii="Times New Roman" w:hAnsi="Times New Roman"/>
          <w:color w:val="000000"/>
          <w:sz w:val="28"/>
          <w:szCs w:val="28"/>
        </w:rPr>
        <w:t>96,2%) ;</w:t>
      </w:r>
      <w:r w:rsidRPr="007957F1">
        <w:rPr>
          <w:rFonts w:ascii="Times New Roman" w:hAnsi="Times New Roman"/>
          <w:color w:val="000000"/>
          <w:sz w:val="28"/>
          <w:szCs w:val="28"/>
        </w:rPr>
        <w:tab/>
      </w:r>
    </w:p>
    <w:p w:rsidR="00BD06E1" w:rsidRDefault="00BD06E1" w:rsidP="001E3699">
      <w:pPr>
        <w:spacing w:after="0" w:line="240" w:lineRule="auto"/>
        <w:ind w:firstLine="709"/>
        <w:jc w:val="both"/>
        <w:rPr>
          <w:rFonts w:ascii="Times New Roman" w:hAnsi="Times New Roman"/>
          <w:color w:val="000000"/>
          <w:sz w:val="28"/>
          <w:szCs w:val="28"/>
        </w:rPr>
      </w:pPr>
      <w:r w:rsidRPr="007957F1">
        <w:rPr>
          <w:rFonts w:ascii="Times New Roman" w:hAnsi="Times New Roman"/>
          <w:sz w:val="28"/>
          <w:szCs w:val="28"/>
        </w:rPr>
        <w:t xml:space="preserve">областной бюджет – </w:t>
      </w:r>
      <w:r>
        <w:rPr>
          <w:rFonts w:ascii="Times New Roman" w:hAnsi="Times New Roman"/>
          <w:sz w:val="28"/>
          <w:szCs w:val="28"/>
        </w:rPr>
        <w:t>1077127,4</w:t>
      </w:r>
      <w:r w:rsidRPr="007957F1">
        <w:rPr>
          <w:rFonts w:ascii="Times New Roman" w:hAnsi="Times New Roman"/>
          <w:sz w:val="28"/>
          <w:szCs w:val="28"/>
        </w:rPr>
        <w:t xml:space="preserve"> </w:t>
      </w:r>
      <w:r w:rsidRPr="007957F1">
        <w:rPr>
          <w:rFonts w:ascii="Times New Roman" w:hAnsi="Times New Roman"/>
          <w:color w:val="000000"/>
          <w:sz w:val="28"/>
          <w:szCs w:val="28"/>
        </w:rPr>
        <w:t>тыс. руб. (</w:t>
      </w:r>
      <w:r>
        <w:rPr>
          <w:rFonts w:ascii="Times New Roman" w:hAnsi="Times New Roman"/>
          <w:color w:val="000000"/>
          <w:sz w:val="28"/>
          <w:szCs w:val="28"/>
        </w:rPr>
        <w:t xml:space="preserve"> 99,4%);</w:t>
      </w:r>
    </w:p>
    <w:p w:rsidR="00BD06E1" w:rsidRDefault="00BD06E1" w:rsidP="001E369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федеральный бюджет -22441,2 тыс.руб.( 93,7%);</w:t>
      </w:r>
    </w:p>
    <w:p w:rsidR="00BD06E1" w:rsidRDefault="00BD06E1" w:rsidP="001E369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иные источники -5202,2тыс.руб.(8,1%).</w:t>
      </w:r>
    </w:p>
    <w:p w:rsidR="00BD06E1" w:rsidRPr="001E3699" w:rsidRDefault="00BD06E1" w:rsidP="001E3699">
      <w:pPr>
        <w:spacing w:after="0" w:line="240" w:lineRule="auto"/>
        <w:ind w:firstLine="709"/>
        <w:jc w:val="both"/>
        <w:rPr>
          <w:rFonts w:ascii="Times New Roman" w:hAnsi="Times New Roman"/>
          <w:color w:val="000000"/>
          <w:sz w:val="28"/>
          <w:szCs w:val="28"/>
        </w:rPr>
      </w:pPr>
      <w:r w:rsidRPr="001E3699">
        <w:rPr>
          <w:rFonts w:ascii="Times New Roman" w:hAnsi="Times New Roman"/>
          <w:color w:val="000000"/>
          <w:sz w:val="28"/>
          <w:szCs w:val="28"/>
        </w:rPr>
        <w:t xml:space="preserve"> </w:t>
      </w:r>
    </w:p>
    <w:p w:rsidR="00BD06E1" w:rsidRPr="001E3699" w:rsidRDefault="00BD06E1" w:rsidP="001E3699">
      <w:pPr>
        <w:widowControl w:val="0"/>
        <w:autoSpaceDE w:val="0"/>
        <w:autoSpaceDN w:val="0"/>
        <w:adjustRightInd w:val="0"/>
        <w:spacing w:after="0" w:line="240" w:lineRule="auto"/>
        <w:ind w:firstLine="709"/>
        <w:jc w:val="center"/>
        <w:rPr>
          <w:rFonts w:ascii="Times New Roman" w:hAnsi="Times New Roman"/>
          <w:b/>
          <w:sz w:val="28"/>
          <w:szCs w:val="28"/>
        </w:rPr>
      </w:pPr>
    </w:p>
    <w:p w:rsidR="00BD06E1" w:rsidRDefault="00BD06E1" w:rsidP="00CA3D76">
      <w:pPr>
        <w:widowControl w:val="0"/>
        <w:autoSpaceDE w:val="0"/>
        <w:autoSpaceDN w:val="0"/>
        <w:adjustRightInd w:val="0"/>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1. МП «Управление финансами Тулунского муниципального района» на 20</w:t>
      </w:r>
      <w:r>
        <w:rPr>
          <w:rFonts w:ascii="Times New Roman" w:hAnsi="Times New Roman"/>
          <w:b/>
          <w:sz w:val="28"/>
          <w:szCs w:val="28"/>
        </w:rPr>
        <w:t>20</w:t>
      </w:r>
      <w:r w:rsidRPr="001E3699">
        <w:rPr>
          <w:rFonts w:ascii="Times New Roman" w:hAnsi="Times New Roman"/>
          <w:b/>
          <w:sz w:val="28"/>
          <w:szCs w:val="28"/>
        </w:rPr>
        <w:t>-202</w:t>
      </w:r>
      <w:r>
        <w:rPr>
          <w:rFonts w:ascii="Times New Roman" w:hAnsi="Times New Roman"/>
          <w:b/>
          <w:sz w:val="28"/>
          <w:szCs w:val="28"/>
        </w:rPr>
        <w:t>4</w:t>
      </w:r>
      <w:r w:rsidRPr="001E3699">
        <w:rPr>
          <w:rFonts w:ascii="Times New Roman" w:hAnsi="Times New Roman"/>
          <w:b/>
          <w:sz w:val="28"/>
          <w:szCs w:val="28"/>
        </w:rPr>
        <w:t xml:space="preserve">годы </w:t>
      </w:r>
    </w:p>
    <w:p w:rsidR="00BD06E1" w:rsidRPr="004E016B" w:rsidRDefault="00BD06E1" w:rsidP="00CA3D76">
      <w:pPr>
        <w:widowControl w:val="0"/>
        <w:spacing w:after="0" w:line="240" w:lineRule="auto"/>
        <w:ind w:left="709"/>
        <w:jc w:val="center"/>
        <w:rPr>
          <w:rFonts w:ascii="Times New Roman" w:hAnsi="Times New Roman"/>
          <w:b/>
          <w:color w:val="000000"/>
          <w:sz w:val="28"/>
          <w:szCs w:val="28"/>
        </w:rPr>
      </w:pPr>
      <w:r w:rsidRPr="001E3699">
        <w:rPr>
          <w:rFonts w:ascii="Times New Roman" w:hAnsi="Times New Roman"/>
          <w:color w:val="000000"/>
          <w:sz w:val="28"/>
          <w:szCs w:val="28"/>
        </w:rPr>
        <w:t>(далее –</w:t>
      </w:r>
      <w:r>
        <w:rPr>
          <w:rFonts w:ascii="Times New Roman" w:hAnsi="Times New Roman"/>
          <w:color w:val="000000"/>
          <w:sz w:val="28"/>
          <w:szCs w:val="28"/>
        </w:rPr>
        <w:t xml:space="preserve"> </w:t>
      </w:r>
      <w:r w:rsidRPr="001E3699">
        <w:rPr>
          <w:rFonts w:ascii="Times New Roman" w:hAnsi="Times New Roman"/>
          <w:color w:val="000000"/>
          <w:sz w:val="28"/>
          <w:szCs w:val="28"/>
        </w:rPr>
        <w:t>Программа)</w:t>
      </w:r>
    </w:p>
    <w:p w:rsidR="00BD06E1" w:rsidRPr="001E3699" w:rsidRDefault="00BD06E1" w:rsidP="001E3699">
      <w:pPr>
        <w:widowControl w:val="0"/>
        <w:autoSpaceDE w:val="0"/>
        <w:autoSpaceDN w:val="0"/>
        <w:adjustRightInd w:val="0"/>
        <w:spacing w:after="0" w:line="240" w:lineRule="auto"/>
        <w:ind w:firstLine="709"/>
        <w:jc w:val="center"/>
        <w:rPr>
          <w:rFonts w:ascii="Times New Roman" w:hAnsi="Times New Roman"/>
          <w:b/>
          <w:sz w:val="28"/>
          <w:szCs w:val="28"/>
        </w:rPr>
      </w:pPr>
    </w:p>
    <w:p w:rsidR="00BD06E1" w:rsidRPr="00CA3D76" w:rsidRDefault="00BD06E1" w:rsidP="00CA3D76">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Комитет по финансам </w:t>
      </w:r>
      <w:r>
        <w:rPr>
          <w:rFonts w:ascii="Times New Roman" w:hAnsi="Times New Roman"/>
          <w:sz w:val="28"/>
          <w:szCs w:val="28"/>
        </w:rPr>
        <w:t xml:space="preserve">администрации Тулунского муниципального района </w:t>
      </w:r>
      <w:r w:rsidRPr="001E3699">
        <w:rPr>
          <w:rFonts w:ascii="Times New Roman" w:hAnsi="Times New Roman"/>
          <w:sz w:val="28"/>
          <w:szCs w:val="28"/>
        </w:rPr>
        <w:t xml:space="preserve">является ответственным исполнителем муниципальной программы </w:t>
      </w:r>
      <w:r>
        <w:rPr>
          <w:rFonts w:ascii="Times New Roman" w:hAnsi="Times New Roman"/>
          <w:sz w:val="28"/>
          <w:szCs w:val="28"/>
        </w:rPr>
        <w:t>«</w:t>
      </w:r>
      <w:r w:rsidRPr="001E3699">
        <w:rPr>
          <w:rFonts w:ascii="Times New Roman" w:hAnsi="Times New Roman"/>
          <w:sz w:val="28"/>
          <w:szCs w:val="28"/>
        </w:rPr>
        <w:t>Управление финансами Т</w:t>
      </w:r>
      <w:r>
        <w:rPr>
          <w:rFonts w:ascii="Times New Roman" w:hAnsi="Times New Roman"/>
          <w:sz w:val="28"/>
          <w:szCs w:val="28"/>
        </w:rPr>
        <w:t>улунского муниципального района»</w:t>
      </w:r>
      <w:r w:rsidRPr="001E3699">
        <w:rPr>
          <w:rFonts w:ascii="Times New Roman" w:hAnsi="Times New Roman"/>
          <w:sz w:val="28"/>
          <w:szCs w:val="28"/>
        </w:rPr>
        <w:t xml:space="preserve"> на 20</w:t>
      </w:r>
      <w:r>
        <w:rPr>
          <w:rFonts w:ascii="Times New Roman" w:hAnsi="Times New Roman"/>
          <w:sz w:val="28"/>
          <w:szCs w:val="28"/>
        </w:rPr>
        <w:t>20</w:t>
      </w:r>
      <w:r w:rsidRPr="001E3699">
        <w:rPr>
          <w:rFonts w:ascii="Times New Roman" w:hAnsi="Times New Roman"/>
          <w:sz w:val="28"/>
          <w:szCs w:val="28"/>
        </w:rPr>
        <w:t>-202</w:t>
      </w:r>
      <w:r>
        <w:rPr>
          <w:rFonts w:ascii="Times New Roman" w:hAnsi="Times New Roman"/>
          <w:sz w:val="28"/>
          <w:szCs w:val="28"/>
        </w:rPr>
        <w:t xml:space="preserve">4 </w:t>
      </w:r>
      <w:r w:rsidRPr="001E3699">
        <w:rPr>
          <w:rFonts w:ascii="Times New Roman" w:hAnsi="Times New Roman"/>
          <w:sz w:val="28"/>
          <w:szCs w:val="28"/>
        </w:rPr>
        <w:t xml:space="preserve">годы (далее - </w:t>
      </w:r>
      <w:r>
        <w:rPr>
          <w:rFonts w:ascii="Times New Roman" w:hAnsi="Times New Roman"/>
          <w:sz w:val="28"/>
          <w:szCs w:val="28"/>
        </w:rPr>
        <w:t>П</w:t>
      </w:r>
      <w:r w:rsidRPr="001E3699">
        <w:rPr>
          <w:rFonts w:ascii="Times New Roman" w:hAnsi="Times New Roman"/>
          <w:sz w:val="28"/>
          <w:szCs w:val="28"/>
        </w:rPr>
        <w:t xml:space="preserve">рограмма), утвержденной постановлением </w:t>
      </w:r>
      <w:r>
        <w:rPr>
          <w:rFonts w:ascii="Times New Roman" w:hAnsi="Times New Roman"/>
          <w:sz w:val="28"/>
          <w:szCs w:val="28"/>
        </w:rPr>
        <w:t>А</w:t>
      </w:r>
      <w:r w:rsidRPr="001E3699">
        <w:rPr>
          <w:rFonts w:ascii="Times New Roman" w:hAnsi="Times New Roman"/>
          <w:sz w:val="28"/>
          <w:szCs w:val="28"/>
        </w:rPr>
        <w:t xml:space="preserve">дминистрации Тулунского муниципального района от </w:t>
      </w:r>
      <w:r>
        <w:rPr>
          <w:rFonts w:ascii="Times New Roman" w:hAnsi="Times New Roman"/>
          <w:sz w:val="28"/>
          <w:szCs w:val="28"/>
        </w:rPr>
        <w:t>08.11.</w:t>
      </w:r>
      <w:r w:rsidRPr="001E3699">
        <w:rPr>
          <w:rFonts w:ascii="Times New Roman" w:hAnsi="Times New Roman"/>
          <w:sz w:val="28"/>
          <w:szCs w:val="28"/>
        </w:rPr>
        <w:t>201</w:t>
      </w:r>
      <w:r>
        <w:rPr>
          <w:rFonts w:ascii="Times New Roman" w:hAnsi="Times New Roman"/>
          <w:sz w:val="28"/>
          <w:szCs w:val="28"/>
        </w:rPr>
        <w:t>9</w:t>
      </w:r>
      <w:r w:rsidRPr="001E3699">
        <w:rPr>
          <w:rFonts w:ascii="Times New Roman" w:hAnsi="Times New Roman"/>
          <w:sz w:val="28"/>
          <w:szCs w:val="28"/>
        </w:rPr>
        <w:t>г</w:t>
      </w:r>
      <w:r>
        <w:rPr>
          <w:rFonts w:ascii="Times New Roman" w:hAnsi="Times New Roman"/>
          <w:sz w:val="28"/>
          <w:szCs w:val="28"/>
        </w:rPr>
        <w:t>.</w:t>
      </w:r>
      <w:r w:rsidRPr="001E3699">
        <w:rPr>
          <w:rFonts w:ascii="Times New Roman" w:hAnsi="Times New Roman"/>
          <w:sz w:val="28"/>
          <w:szCs w:val="28"/>
        </w:rPr>
        <w:t xml:space="preserve"> №</w:t>
      </w:r>
      <w:r>
        <w:rPr>
          <w:rFonts w:ascii="Times New Roman" w:hAnsi="Times New Roman"/>
          <w:sz w:val="28"/>
          <w:szCs w:val="28"/>
        </w:rPr>
        <w:t xml:space="preserve"> </w:t>
      </w:r>
      <w:r w:rsidRPr="001E3699">
        <w:rPr>
          <w:rFonts w:ascii="Times New Roman" w:hAnsi="Times New Roman"/>
          <w:sz w:val="28"/>
          <w:szCs w:val="28"/>
        </w:rPr>
        <w:t>1</w:t>
      </w:r>
      <w:r>
        <w:rPr>
          <w:rFonts w:ascii="Times New Roman" w:hAnsi="Times New Roman"/>
          <w:sz w:val="28"/>
          <w:szCs w:val="28"/>
        </w:rPr>
        <w:t>76</w:t>
      </w:r>
      <w:r w:rsidRPr="001E3699">
        <w:rPr>
          <w:rFonts w:ascii="Times New Roman" w:hAnsi="Times New Roman"/>
          <w:sz w:val="28"/>
          <w:szCs w:val="28"/>
        </w:rPr>
        <w:t xml:space="preserve">-пг. </w:t>
      </w:r>
    </w:p>
    <w:p w:rsidR="00BD06E1" w:rsidRPr="00CA3D76" w:rsidRDefault="00BD06E1" w:rsidP="00155034">
      <w:pPr>
        <w:jc w:val="both"/>
        <w:rPr>
          <w:rFonts w:ascii="Times New Roman" w:hAnsi="Times New Roman"/>
          <w:sz w:val="28"/>
          <w:szCs w:val="28"/>
        </w:rPr>
      </w:pPr>
      <w:r w:rsidRPr="00601F3F">
        <w:rPr>
          <w:sz w:val="28"/>
          <w:szCs w:val="28"/>
        </w:rPr>
        <w:tab/>
      </w:r>
      <w:r>
        <w:rPr>
          <w:sz w:val="28"/>
          <w:szCs w:val="28"/>
        </w:rPr>
        <w:t xml:space="preserve"> </w:t>
      </w:r>
      <w:r w:rsidRPr="00601F3F">
        <w:rPr>
          <w:sz w:val="28"/>
          <w:szCs w:val="28"/>
        </w:rPr>
        <w:t xml:space="preserve"> </w:t>
      </w:r>
      <w:r w:rsidRPr="00CA3D76">
        <w:rPr>
          <w:rFonts w:ascii="Times New Roman" w:hAnsi="Times New Roman"/>
          <w:sz w:val="28"/>
          <w:szCs w:val="28"/>
        </w:rPr>
        <w:t xml:space="preserve">Программа включает в себя две подпрограммы.  </w:t>
      </w:r>
    </w:p>
    <w:p w:rsidR="00BD06E1" w:rsidRPr="00CA3D76" w:rsidRDefault="00BD06E1" w:rsidP="0033222C">
      <w:pPr>
        <w:spacing w:line="240" w:lineRule="auto"/>
        <w:jc w:val="both"/>
        <w:rPr>
          <w:rFonts w:ascii="Times New Roman" w:hAnsi="Times New Roman"/>
          <w:sz w:val="28"/>
          <w:szCs w:val="28"/>
        </w:rPr>
      </w:pPr>
      <w:r w:rsidRPr="00CA3D76">
        <w:rPr>
          <w:rFonts w:ascii="Times New Roman" w:hAnsi="Times New Roman"/>
          <w:sz w:val="28"/>
          <w:szCs w:val="28"/>
        </w:rPr>
        <w:tab/>
        <w:t>Целью Программы является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p w:rsidR="00BD06E1" w:rsidRPr="00CA3D76" w:rsidRDefault="00BD06E1" w:rsidP="0033222C">
      <w:pPr>
        <w:spacing w:line="240" w:lineRule="auto"/>
        <w:jc w:val="both"/>
        <w:rPr>
          <w:rFonts w:ascii="Times New Roman" w:hAnsi="Times New Roman"/>
          <w:sz w:val="28"/>
          <w:szCs w:val="28"/>
        </w:rPr>
      </w:pPr>
      <w:r w:rsidRPr="00CA3D76">
        <w:rPr>
          <w:rFonts w:ascii="Times New Roman" w:hAnsi="Times New Roman"/>
          <w:sz w:val="28"/>
          <w:szCs w:val="28"/>
        </w:rPr>
        <w:tab/>
        <w:t>Первоначально объем финансирования Программы на 2020 год составил 189910,5 тыс. рублей, из них:</w:t>
      </w:r>
    </w:p>
    <w:p w:rsidR="00BD06E1" w:rsidRPr="00CA3D76" w:rsidRDefault="00BD06E1" w:rsidP="0033222C">
      <w:pPr>
        <w:spacing w:line="240" w:lineRule="auto"/>
        <w:jc w:val="both"/>
        <w:rPr>
          <w:rFonts w:ascii="Times New Roman" w:hAnsi="Times New Roman"/>
          <w:sz w:val="28"/>
          <w:szCs w:val="28"/>
        </w:rPr>
      </w:pPr>
      <w:r w:rsidRPr="00CA3D76">
        <w:rPr>
          <w:rFonts w:ascii="Times New Roman" w:hAnsi="Times New Roman"/>
          <w:sz w:val="28"/>
          <w:szCs w:val="28"/>
        </w:rPr>
        <w:tab/>
        <w:t>- средства  областного  бюджета -  164945,0 тыс. рублей;</w:t>
      </w:r>
    </w:p>
    <w:p w:rsidR="00BD06E1" w:rsidRPr="00CA3D76" w:rsidRDefault="00BD06E1" w:rsidP="0033222C">
      <w:pPr>
        <w:spacing w:line="240" w:lineRule="auto"/>
        <w:jc w:val="both"/>
        <w:rPr>
          <w:rFonts w:ascii="Times New Roman" w:hAnsi="Times New Roman"/>
          <w:sz w:val="28"/>
          <w:szCs w:val="28"/>
        </w:rPr>
      </w:pPr>
      <w:r>
        <w:rPr>
          <w:sz w:val="28"/>
          <w:szCs w:val="28"/>
        </w:rPr>
        <w:tab/>
      </w:r>
      <w:r w:rsidRPr="00CA3D76">
        <w:rPr>
          <w:rFonts w:ascii="Times New Roman" w:hAnsi="Times New Roman"/>
          <w:sz w:val="28"/>
          <w:szCs w:val="28"/>
        </w:rPr>
        <w:t xml:space="preserve">- средства местного бюджета  - 24965,5 тыс. рублей </w:t>
      </w:r>
    </w:p>
    <w:p w:rsidR="00BD06E1" w:rsidRPr="00CA3D76" w:rsidRDefault="00BD06E1" w:rsidP="0033222C">
      <w:pPr>
        <w:spacing w:line="240" w:lineRule="auto"/>
        <w:jc w:val="both"/>
        <w:rPr>
          <w:rFonts w:ascii="Times New Roman" w:hAnsi="Times New Roman"/>
          <w:sz w:val="28"/>
          <w:szCs w:val="28"/>
        </w:rPr>
      </w:pPr>
      <w:r w:rsidRPr="00CA3D76">
        <w:rPr>
          <w:rFonts w:ascii="Times New Roman" w:hAnsi="Times New Roman"/>
          <w:sz w:val="28"/>
          <w:szCs w:val="28"/>
        </w:rPr>
        <w:tab/>
        <w:t>В течение 2020 года в Программу вносились изменения 5 раз.</w:t>
      </w:r>
    </w:p>
    <w:p w:rsidR="00BD06E1" w:rsidRPr="00CA3D76" w:rsidRDefault="00BD06E1" w:rsidP="0033222C">
      <w:pPr>
        <w:spacing w:line="240" w:lineRule="auto"/>
        <w:jc w:val="both"/>
        <w:rPr>
          <w:rFonts w:ascii="Times New Roman" w:hAnsi="Times New Roman"/>
          <w:sz w:val="28"/>
          <w:szCs w:val="28"/>
        </w:rPr>
      </w:pPr>
      <w:r w:rsidRPr="00CA3D76">
        <w:rPr>
          <w:rFonts w:ascii="Times New Roman" w:hAnsi="Times New Roman"/>
          <w:sz w:val="28"/>
          <w:szCs w:val="28"/>
        </w:rPr>
        <w:tab/>
        <w:t>На конец года, в соответствии с постановлением Администрации Тулунского муниципального района от 25.12.2020г № 174-пг, общий объем финансирования Программы составил 220970,9 тыс. рублей (увеличился на 63769,1 тыс. рублей) в том числе:</w:t>
      </w:r>
    </w:p>
    <w:p w:rsidR="00BD06E1" w:rsidRPr="00CA3D76" w:rsidRDefault="00BD06E1" w:rsidP="0033222C">
      <w:pPr>
        <w:spacing w:line="240" w:lineRule="auto"/>
        <w:jc w:val="both"/>
        <w:rPr>
          <w:rFonts w:ascii="Times New Roman" w:hAnsi="Times New Roman"/>
          <w:sz w:val="28"/>
          <w:szCs w:val="28"/>
        </w:rPr>
      </w:pPr>
      <w:r w:rsidRPr="00CA3D76">
        <w:rPr>
          <w:rFonts w:ascii="Times New Roman" w:hAnsi="Times New Roman"/>
          <w:sz w:val="28"/>
          <w:szCs w:val="28"/>
        </w:rPr>
        <w:t xml:space="preserve">          - средства  областного  бюджета – 187489,0 тыс. рублей;</w:t>
      </w:r>
    </w:p>
    <w:p w:rsidR="00BD06E1" w:rsidRPr="00CA3D76" w:rsidRDefault="00BD06E1" w:rsidP="0033222C">
      <w:pPr>
        <w:spacing w:line="240" w:lineRule="auto"/>
        <w:jc w:val="both"/>
        <w:rPr>
          <w:rFonts w:ascii="Times New Roman" w:hAnsi="Times New Roman"/>
          <w:sz w:val="28"/>
          <w:szCs w:val="28"/>
        </w:rPr>
      </w:pPr>
      <w:r w:rsidRPr="00CA3D76">
        <w:rPr>
          <w:rFonts w:ascii="Times New Roman" w:hAnsi="Times New Roman"/>
          <w:sz w:val="28"/>
          <w:szCs w:val="28"/>
        </w:rPr>
        <w:tab/>
        <w:t xml:space="preserve">- средства местного бюджета  - 33481,9 тыс. рублей </w:t>
      </w:r>
    </w:p>
    <w:p w:rsidR="00BD06E1" w:rsidRPr="00CA3D76" w:rsidRDefault="00BD06E1" w:rsidP="0033222C">
      <w:pPr>
        <w:spacing w:line="240" w:lineRule="auto"/>
        <w:jc w:val="both"/>
        <w:rPr>
          <w:rFonts w:ascii="Times New Roman" w:hAnsi="Times New Roman"/>
          <w:sz w:val="28"/>
          <w:szCs w:val="28"/>
        </w:rPr>
      </w:pPr>
      <w:r w:rsidRPr="00CA3D76">
        <w:rPr>
          <w:rFonts w:ascii="Times New Roman" w:hAnsi="Times New Roman"/>
          <w:sz w:val="28"/>
          <w:szCs w:val="28"/>
        </w:rPr>
        <w:tab/>
        <w:t>Исполнение Программы составило 210400,5 тыс. рублей или 99,7%.</w:t>
      </w:r>
    </w:p>
    <w:p w:rsidR="00BD06E1" w:rsidRPr="00CA3D76" w:rsidRDefault="00BD06E1" w:rsidP="0033222C">
      <w:pPr>
        <w:spacing w:line="240" w:lineRule="auto"/>
        <w:jc w:val="both"/>
        <w:rPr>
          <w:rFonts w:ascii="Times New Roman" w:hAnsi="Times New Roman"/>
          <w:sz w:val="28"/>
          <w:szCs w:val="28"/>
        </w:rPr>
      </w:pPr>
      <w:r w:rsidRPr="00CA3D76">
        <w:rPr>
          <w:rFonts w:ascii="Times New Roman" w:hAnsi="Times New Roman"/>
          <w:sz w:val="28"/>
          <w:szCs w:val="28"/>
        </w:rPr>
        <w:t xml:space="preserve">По основному мероприятию «Обеспечение эффективного управления муниципальными финансами, составление и организация исполнения бюджета ТМР» подпрограммы 1 «Организация составления и исполнения бюджета Тулунского муниципального района, управление  муниципальными финансами» на 2020-2024 годы исполнение 98,3%, это связано с финансированием расходов Комитета  по финансам администрации Тулунского муниципального района по выплате заработной платы и начислений на нее в объеме поступивших финансовых средств.  </w:t>
      </w:r>
    </w:p>
    <w:p w:rsidR="00BD06E1" w:rsidRPr="00CA3D76" w:rsidRDefault="00BD06E1" w:rsidP="0033222C">
      <w:pPr>
        <w:spacing w:line="240" w:lineRule="auto"/>
        <w:jc w:val="both"/>
        <w:rPr>
          <w:rFonts w:ascii="Times New Roman" w:hAnsi="Times New Roman"/>
          <w:sz w:val="28"/>
          <w:szCs w:val="28"/>
        </w:rPr>
      </w:pPr>
      <w:r w:rsidRPr="00CA3D76">
        <w:rPr>
          <w:rFonts w:ascii="Times New Roman" w:hAnsi="Times New Roman"/>
          <w:sz w:val="28"/>
          <w:szCs w:val="28"/>
        </w:rPr>
        <w:t>По основному мероприятию « Управление средствами резервного фонда администрации ТМР» подпрограммы 1 « Организация составления и исполнения бюджета Тулунского муниципального района, управления муниципальными финансами» на 2020-2024 годы исполнение 0,0% связано с отсутствием на территории Тулунского муниципального района в 2020 году чрезвычайных ситуаций.</w:t>
      </w:r>
    </w:p>
    <w:p w:rsidR="00BD06E1" w:rsidRPr="00CA3D76" w:rsidRDefault="00BD06E1" w:rsidP="0033222C">
      <w:pPr>
        <w:spacing w:line="240" w:lineRule="auto"/>
        <w:jc w:val="both"/>
        <w:rPr>
          <w:rFonts w:ascii="Times New Roman" w:hAnsi="Times New Roman"/>
          <w:sz w:val="28"/>
          <w:szCs w:val="28"/>
        </w:rPr>
      </w:pPr>
      <w:r w:rsidRPr="00CA3D76">
        <w:rPr>
          <w:rFonts w:ascii="Times New Roman" w:hAnsi="Times New Roman"/>
          <w:sz w:val="28"/>
          <w:szCs w:val="28"/>
        </w:rPr>
        <w:t>По основному мероприятию « Управление муниципальным долгом ТМР» подпрограммы 1 « Организация составления и исполнения бюджета Тулунского муниципального района, управление муниципальными финансами»</w:t>
      </w:r>
      <w:r>
        <w:rPr>
          <w:rFonts w:ascii="Times New Roman" w:hAnsi="Times New Roman"/>
          <w:sz w:val="28"/>
          <w:szCs w:val="28"/>
        </w:rPr>
        <w:t xml:space="preserve"> </w:t>
      </w:r>
      <w:r w:rsidRPr="00CA3D76">
        <w:rPr>
          <w:rFonts w:ascii="Times New Roman" w:hAnsi="Times New Roman"/>
          <w:sz w:val="28"/>
          <w:szCs w:val="28"/>
        </w:rPr>
        <w:t>на 2020-2024 годы исполнение 0,0% связано с не привлечением заемных средств.</w:t>
      </w:r>
    </w:p>
    <w:p w:rsidR="00BD06E1" w:rsidRPr="00C82516" w:rsidRDefault="00BD06E1" w:rsidP="00000C0D">
      <w:pPr>
        <w:jc w:val="both"/>
        <w:rPr>
          <w:rFonts w:ascii="Times New Roman" w:hAnsi="Times New Roman"/>
          <w:sz w:val="28"/>
          <w:szCs w:val="28"/>
        </w:rPr>
      </w:pPr>
      <w:r>
        <w:rPr>
          <w:sz w:val="28"/>
          <w:szCs w:val="28"/>
        </w:rPr>
        <w:tab/>
      </w:r>
      <w:r>
        <w:rPr>
          <w:rFonts w:ascii="Times New Roman" w:hAnsi="Times New Roman"/>
          <w:sz w:val="28"/>
          <w:szCs w:val="28"/>
        </w:rPr>
        <w:t>Программа в отчетном году высокоэффективная.</w:t>
      </w:r>
    </w:p>
    <w:p w:rsidR="00BD06E1" w:rsidRPr="004E016B" w:rsidRDefault="00BD06E1" w:rsidP="004E016B">
      <w:pPr>
        <w:widowControl w:val="0"/>
        <w:spacing w:after="0" w:line="240" w:lineRule="auto"/>
        <w:ind w:left="709"/>
        <w:jc w:val="center"/>
        <w:rPr>
          <w:rFonts w:ascii="Times New Roman" w:hAnsi="Times New Roman"/>
          <w:b/>
          <w:color w:val="000000"/>
          <w:sz w:val="28"/>
          <w:szCs w:val="28"/>
        </w:rPr>
      </w:pPr>
      <w:bookmarkStart w:id="0" w:name="_GoBack"/>
      <w:bookmarkEnd w:id="0"/>
      <w:r>
        <w:rPr>
          <w:rFonts w:ascii="Times New Roman" w:hAnsi="Times New Roman"/>
          <w:b/>
          <w:color w:val="000000"/>
          <w:sz w:val="28"/>
          <w:szCs w:val="28"/>
        </w:rPr>
        <w:t xml:space="preserve">2. </w:t>
      </w:r>
      <w:r w:rsidRPr="00E22517">
        <w:rPr>
          <w:rFonts w:ascii="Times New Roman" w:hAnsi="Times New Roman"/>
          <w:b/>
          <w:color w:val="000000"/>
          <w:sz w:val="28"/>
          <w:szCs w:val="28"/>
        </w:rPr>
        <w:t>МП</w:t>
      </w:r>
      <w:r w:rsidRPr="00E22517">
        <w:rPr>
          <w:rFonts w:ascii="Times New Roman" w:hAnsi="Times New Roman"/>
          <w:color w:val="000000"/>
          <w:sz w:val="28"/>
          <w:szCs w:val="28"/>
        </w:rPr>
        <w:t xml:space="preserve"> </w:t>
      </w:r>
      <w:r w:rsidRPr="00E22517">
        <w:rPr>
          <w:rFonts w:ascii="Times New Roman" w:hAnsi="Times New Roman"/>
          <w:b/>
          <w:color w:val="000000"/>
          <w:sz w:val="28"/>
          <w:szCs w:val="28"/>
        </w:rPr>
        <w:t>«Развитие сферы культуры в Тулунском районе» на 2017-202</w:t>
      </w:r>
      <w:r>
        <w:rPr>
          <w:rFonts w:ascii="Times New Roman" w:hAnsi="Times New Roman"/>
          <w:b/>
          <w:color w:val="000000"/>
          <w:sz w:val="28"/>
          <w:szCs w:val="28"/>
        </w:rPr>
        <w:t>2</w:t>
      </w:r>
      <w:r w:rsidRPr="00E22517">
        <w:rPr>
          <w:rFonts w:ascii="Times New Roman" w:hAnsi="Times New Roman"/>
          <w:b/>
          <w:color w:val="000000"/>
          <w:sz w:val="28"/>
          <w:szCs w:val="28"/>
        </w:rPr>
        <w:t xml:space="preserve"> годы</w:t>
      </w:r>
      <w:r>
        <w:rPr>
          <w:rFonts w:ascii="Times New Roman" w:hAnsi="Times New Roman"/>
          <w:b/>
          <w:color w:val="000000"/>
          <w:sz w:val="28"/>
          <w:szCs w:val="28"/>
        </w:rPr>
        <w:t xml:space="preserve"> </w:t>
      </w:r>
      <w:r w:rsidRPr="001E3699">
        <w:rPr>
          <w:rFonts w:ascii="Times New Roman" w:hAnsi="Times New Roman"/>
          <w:color w:val="000000"/>
          <w:sz w:val="28"/>
          <w:szCs w:val="28"/>
        </w:rPr>
        <w:t>(далее –</w:t>
      </w:r>
      <w:r>
        <w:rPr>
          <w:rFonts w:ascii="Times New Roman" w:hAnsi="Times New Roman"/>
          <w:color w:val="000000"/>
          <w:sz w:val="28"/>
          <w:szCs w:val="28"/>
        </w:rPr>
        <w:t xml:space="preserve"> </w:t>
      </w:r>
      <w:r w:rsidRPr="001E3699">
        <w:rPr>
          <w:rFonts w:ascii="Times New Roman" w:hAnsi="Times New Roman"/>
          <w:color w:val="000000"/>
          <w:sz w:val="28"/>
          <w:szCs w:val="28"/>
        </w:rPr>
        <w:t>Программа)</w:t>
      </w:r>
    </w:p>
    <w:p w:rsidR="00BD06E1" w:rsidRPr="00E22517" w:rsidRDefault="00BD06E1" w:rsidP="00E22517">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BD06E1" w:rsidRPr="001E3699" w:rsidRDefault="00BD06E1"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Программа утверждена постановлением Администрации Тулунского муниципального района от 11.11.2016 г. № 136-пг,  ответственным исполнителем которой является Комитет по культуре, молодежной политике и спорту администрации Тулунского муниципального района, Программа включает в себя </w:t>
      </w:r>
      <w:r>
        <w:rPr>
          <w:rFonts w:ascii="Times New Roman" w:hAnsi="Times New Roman"/>
          <w:sz w:val="28"/>
          <w:szCs w:val="28"/>
        </w:rPr>
        <w:t>пять подпрограмм</w:t>
      </w:r>
      <w:r w:rsidRPr="001E3699">
        <w:rPr>
          <w:rFonts w:ascii="Times New Roman" w:hAnsi="Times New Roman"/>
          <w:sz w:val="28"/>
          <w:szCs w:val="28"/>
        </w:rPr>
        <w:t>.</w:t>
      </w:r>
    </w:p>
    <w:p w:rsidR="00BD06E1" w:rsidRPr="001E3699" w:rsidRDefault="00BD06E1"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E3699">
        <w:rPr>
          <w:rFonts w:ascii="Times New Roman" w:hAnsi="Times New Roman"/>
          <w:sz w:val="28"/>
          <w:szCs w:val="28"/>
        </w:rPr>
        <w:t xml:space="preserve">Целью Программы является развитие культурного потенциала личности и общества. </w:t>
      </w:r>
      <w:r w:rsidRPr="001E3699">
        <w:rPr>
          <w:rFonts w:ascii="Times New Roman" w:hAnsi="Times New Roman"/>
          <w:color w:val="000000"/>
          <w:sz w:val="28"/>
          <w:szCs w:val="28"/>
        </w:rPr>
        <w:t>Для достижения цели Программой в 20</w:t>
      </w:r>
      <w:r>
        <w:rPr>
          <w:rFonts w:ascii="Times New Roman" w:hAnsi="Times New Roman"/>
          <w:color w:val="000000"/>
          <w:sz w:val="28"/>
          <w:szCs w:val="28"/>
        </w:rPr>
        <w:t>20</w:t>
      </w:r>
      <w:r w:rsidRPr="001E3699">
        <w:rPr>
          <w:rFonts w:ascii="Times New Roman" w:hAnsi="Times New Roman"/>
          <w:color w:val="000000"/>
          <w:sz w:val="28"/>
          <w:szCs w:val="28"/>
        </w:rPr>
        <w:t xml:space="preserve"> году было предусмотрено решение </w:t>
      </w:r>
      <w:r>
        <w:rPr>
          <w:rFonts w:ascii="Times New Roman" w:hAnsi="Times New Roman"/>
          <w:color w:val="000000"/>
          <w:sz w:val="28"/>
          <w:szCs w:val="28"/>
        </w:rPr>
        <w:t>5</w:t>
      </w:r>
      <w:r w:rsidRPr="001E3699">
        <w:rPr>
          <w:rFonts w:ascii="Times New Roman" w:hAnsi="Times New Roman"/>
          <w:color w:val="000000"/>
          <w:sz w:val="28"/>
          <w:szCs w:val="28"/>
        </w:rPr>
        <w:t>-</w:t>
      </w:r>
      <w:r>
        <w:rPr>
          <w:rFonts w:ascii="Times New Roman" w:hAnsi="Times New Roman"/>
          <w:color w:val="000000"/>
          <w:sz w:val="28"/>
          <w:szCs w:val="28"/>
        </w:rPr>
        <w:t>ти</w:t>
      </w:r>
      <w:r w:rsidRPr="001E3699">
        <w:rPr>
          <w:rFonts w:ascii="Times New Roman" w:hAnsi="Times New Roman"/>
          <w:color w:val="000000"/>
          <w:sz w:val="28"/>
          <w:szCs w:val="28"/>
        </w:rPr>
        <w:t xml:space="preserve"> задач, таких как:</w:t>
      </w:r>
    </w:p>
    <w:p w:rsidR="00BD06E1" w:rsidRDefault="00BD06E1" w:rsidP="00E22517">
      <w:pPr>
        <w:spacing w:after="0" w:line="240" w:lineRule="auto"/>
        <w:ind w:firstLine="709"/>
        <w:jc w:val="both"/>
        <w:rPr>
          <w:rFonts w:ascii="Times New Roman" w:hAnsi="Times New Roman"/>
          <w:sz w:val="28"/>
          <w:szCs w:val="28"/>
        </w:rPr>
      </w:pPr>
      <w:r w:rsidRPr="001E3699">
        <w:rPr>
          <w:rFonts w:ascii="Times New Roman" w:hAnsi="Times New Roman"/>
          <w:sz w:val="28"/>
          <w:szCs w:val="28"/>
        </w:rPr>
        <w:t>1. Организация досуга жителей Тулунского района, поддержка и развитие жанров традиционного народного творчества;</w:t>
      </w:r>
    </w:p>
    <w:p w:rsidR="00BD06E1" w:rsidRDefault="00BD06E1" w:rsidP="00E22517">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E3699">
        <w:rPr>
          <w:rFonts w:ascii="Times New Roman" w:hAnsi="Times New Roman"/>
          <w:sz w:val="28"/>
          <w:szCs w:val="28"/>
        </w:rPr>
        <w:t xml:space="preserve">Совершенствование системы библиотечного и информационно-методического обслуживания </w:t>
      </w:r>
      <w:r>
        <w:rPr>
          <w:rFonts w:ascii="Times New Roman" w:hAnsi="Times New Roman"/>
          <w:sz w:val="28"/>
          <w:szCs w:val="28"/>
        </w:rPr>
        <w:t xml:space="preserve">  в  </w:t>
      </w:r>
      <w:r w:rsidRPr="001E3699">
        <w:rPr>
          <w:rFonts w:ascii="Times New Roman" w:hAnsi="Times New Roman"/>
          <w:sz w:val="28"/>
          <w:szCs w:val="28"/>
        </w:rPr>
        <w:t>Тулунско</w:t>
      </w:r>
      <w:r>
        <w:rPr>
          <w:rFonts w:ascii="Times New Roman" w:hAnsi="Times New Roman"/>
          <w:sz w:val="28"/>
          <w:szCs w:val="28"/>
        </w:rPr>
        <w:t xml:space="preserve">м </w:t>
      </w:r>
      <w:r w:rsidRPr="001E3699">
        <w:rPr>
          <w:rFonts w:ascii="Times New Roman" w:hAnsi="Times New Roman"/>
          <w:sz w:val="28"/>
          <w:szCs w:val="28"/>
        </w:rPr>
        <w:t xml:space="preserve"> </w:t>
      </w:r>
      <w:r>
        <w:rPr>
          <w:rFonts w:ascii="Times New Roman" w:hAnsi="Times New Roman"/>
          <w:sz w:val="28"/>
          <w:szCs w:val="28"/>
        </w:rPr>
        <w:t xml:space="preserve"> </w:t>
      </w:r>
      <w:r w:rsidRPr="001E3699">
        <w:rPr>
          <w:rFonts w:ascii="Times New Roman" w:hAnsi="Times New Roman"/>
          <w:sz w:val="28"/>
          <w:szCs w:val="28"/>
        </w:rPr>
        <w:t xml:space="preserve"> район</w:t>
      </w:r>
      <w:r>
        <w:rPr>
          <w:rFonts w:ascii="Times New Roman" w:hAnsi="Times New Roman"/>
          <w:sz w:val="28"/>
          <w:szCs w:val="28"/>
        </w:rPr>
        <w:t>е</w:t>
      </w:r>
      <w:r w:rsidRPr="001E3699">
        <w:rPr>
          <w:rFonts w:ascii="Times New Roman" w:hAnsi="Times New Roman"/>
          <w:sz w:val="28"/>
          <w:szCs w:val="28"/>
        </w:rPr>
        <w:t>;</w:t>
      </w:r>
    </w:p>
    <w:p w:rsidR="00BD06E1" w:rsidRDefault="00BD06E1" w:rsidP="00E22517">
      <w:pPr>
        <w:spacing w:after="0" w:line="240" w:lineRule="auto"/>
        <w:ind w:firstLine="709"/>
        <w:jc w:val="both"/>
        <w:rPr>
          <w:rFonts w:ascii="Times New Roman" w:hAnsi="Times New Roman"/>
          <w:sz w:val="28"/>
          <w:szCs w:val="28"/>
        </w:rPr>
      </w:pPr>
      <w:r>
        <w:rPr>
          <w:rFonts w:ascii="Times New Roman" w:hAnsi="Times New Roman"/>
          <w:sz w:val="28"/>
          <w:szCs w:val="28"/>
        </w:rPr>
        <w:t>3.  Развитие системы дополнительного образования в  сфере культуры в Тулунском районе;</w:t>
      </w:r>
    </w:p>
    <w:p w:rsidR="00BD06E1" w:rsidRPr="001E3699" w:rsidRDefault="00BD06E1" w:rsidP="00E22517">
      <w:pPr>
        <w:spacing w:after="0" w:line="240" w:lineRule="auto"/>
        <w:ind w:firstLine="709"/>
        <w:jc w:val="both"/>
        <w:rPr>
          <w:rFonts w:ascii="Times New Roman" w:hAnsi="Times New Roman"/>
          <w:sz w:val="28"/>
          <w:szCs w:val="28"/>
        </w:rPr>
      </w:pPr>
      <w:r>
        <w:rPr>
          <w:rFonts w:ascii="Times New Roman" w:hAnsi="Times New Roman"/>
          <w:sz w:val="28"/>
          <w:szCs w:val="28"/>
        </w:rPr>
        <w:t>4. Поддержка и развитие традиционных народных промыслов и художественных ремесел в Тулунском муниципальном районе;</w:t>
      </w:r>
    </w:p>
    <w:p w:rsidR="00BD06E1" w:rsidRPr="00662A11" w:rsidRDefault="00BD06E1"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 </w:t>
      </w:r>
      <w:r w:rsidRPr="00662A11">
        <w:rPr>
          <w:rFonts w:ascii="Times New Roman" w:hAnsi="Times New Roman"/>
          <w:sz w:val="28"/>
          <w:szCs w:val="28"/>
        </w:rPr>
        <w:t>5.  С</w:t>
      </w:r>
      <w:r w:rsidRPr="00662A11">
        <w:rPr>
          <w:rFonts w:ascii="Times New Roman" w:hAnsi="Times New Roman"/>
          <w:bCs/>
          <w:sz w:val="28"/>
          <w:szCs w:val="28"/>
        </w:rPr>
        <w:t xml:space="preserve">оздание условий для </w:t>
      </w:r>
      <w:r>
        <w:rPr>
          <w:rFonts w:ascii="Times New Roman" w:hAnsi="Times New Roman"/>
          <w:bCs/>
          <w:sz w:val="28"/>
          <w:szCs w:val="28"/>
        </w:rPr>
        <w:t xml:space="preserve"> эффективной деятельности учреждений культуры на территории Тулунского муниципального района.</w:t>
      </w:r>
    </w:p>
    <w:p w:rsidR="00BD06E1" w:rsidRPr="000A337C" w:rsidRDefault="00BD06E1" w:rsidP="001E3699">
      <w:pPr>
        <w:widowControl w:val="0"/>
        <w:spacing w:after="0" w:line="240" w:lineRule="auto"/>
        <w:ind w:firstLine="709"/>
        <w:contextualSpacing/>
        <w:jc w:val="both"/>
        <w:rPr>
          <w:rFonts w:ascii="Times New Roman" w:hAnsi="Times New Roman"/>
          <w:sz w:val="28"/>
          <w:szCs w:val="28"/>
        </w:rPr>
      </w:pPr>
      <w:r w:rsidRPr="000A337C">
        <w:rPr>
          <w:rFonts w:ascii="Times New Roman" w:hAnsi="Times New Roman"/>
          <w:sz w:val="28"/>
          <w:szCs w:val="28"/>
        </w:rPr>
        <w:t>Объем финансирования Программы составил 58317,0 тыс. руб., в том числе:</w:t>
      </w:r>
    </w:p>
    <w:p w:rsidR="00BD06E1" w:rsidRPr="000A337C" w:rsidRDefault="00BD06E1" w:rsidP="001E3699">
      <w:pPr>
        <w:widowControl w:val="0"/>
        <w:spacing w:after="0" w:line="240" w:lineRule="auto"/>
        <w:ind w:firstLine="709"/>
        <w:contextualSpacing/>
        <w:jc w:val="both"/>
        <w:rPr>
          <w:rFonts w:ascii="Times New Roman" w:hAnsi="Times New Roman"/>
          <w:sz w:val="28"/>
          <w:szCs w:val="28"/>
        </w:rPr>
      </w:pPr>
      <w:r w:rsidRPr="000A337C">
        <w:rPr>
          <w:rFonts w:ascii="Times New Roman" w:hAnsi="Times New Roman"/>
          <w:sz w:val="28"/>
          <w:szCs w:val="28"/>
        </w:rPr>
        <w:t>- средства областного бюджета – 21633,6 тыс. руб.;</w:t>
      </w:r>
    </w:p>
    <w:p w:rsidR="00BD06E1" w:rsidRPr="000A337C" w:rsidRDefault="00BD06E1" w:rsidP="001E3699">
      <w:pPr>
        <w:widowControl w:val="0"/>
        <w:spacing w:after="0" w:line="240" w:lineRule="auto"/>
        <w:ind w:firstLine="709"/>
        <w:contextualSpacing/>
        <w:jc w:val="both"/>
        <w:rPr>
          <w:rFonts w:ascii="Times New Roman" w:hAnsi="Times New Roman"/>
          <w:sz w:val="28"/>
          <w:szCs w:val="28"/>
        </w:rPr>
      </w:pPr>
      <w:r w:rsidRPr="000A337C">
        <w:rPr>
          <w:rFonts w:ascii="Times New Roman" w:hAnsi="Times New Roman"/>
          <w:sz w:val="28"/>
          <w:szCs w:val="28"/>
        </w:rPr>
        <w:t>- средства федерального бюджета – 4725,4 тыс. руб.;</w:t>
      </w:r>
    </w:p>
    <w:p w:rsidR="00BD06E1" w:rsidRDefault="00BD06E1" w:rsidP="001E3699">
      <w:pPr>
        <w:widowControl w:val="0"/>
        <w:spacing w:after="0" w:line="240" w:lineRule="auto"/>
        <w:ind w:firstLine="709"/>
        <w:contextualSpacing/>
        <w:jc w:val="both"/>
        <w:rPr>
          <w:rFonts w:ascii="Times New Roman" w:hAnsi="Times New Roman"/>
          <w:sz w:val="28"/>
          <w:szCs w:val="28"/>
        </w:rPr>
      </w:pPr>
      <w:r w:rsidRPr="000A337C">
        <w:rPr>
          <w:rFonts w:ascii="Times New Roman" w:hAnsi="Times New Roman"/>
          <w:sz w:val="28"/>
          <w:szCs w:val="28"/>
        </w:rPr>
        <w:t>- средства местного бюджета – 31737,0 тыс. руб</w:t>
      </w:r>
      <w:r>
        <w:rPr>
          <w:rFonts w:ascii="Times New Roman" w:hAnsi="Times New Roman"/>
          <w:sz w:val="28"/>
          <w:szCs w:val="28"/>
        </w:rPr>
        <w:t>;</w:t>
      </w:r>
    </w:p>
    <w:p w:rsidR="00BD06E1" w:rsidRPr="000A337C" w:rsidRDefault="00BD06E1" w:rsidP="001E3699">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иные – 221,0 тыс.рублей.</w:t>
      </w:r>
    </w:p>
    <w:p w:rsidR="00BD06E1" w:rsidRPr="000A337C" w:rsidRDefault="00BD06E1" w:rsidP="001E3699">
      <w:pPr>
        <w:widowControl w:val="0"/>
        <w:autoSpaceDE w:val="0"/>
        <w:autoSpaceDN w:val="0"/>
        <w:adjustRightInd w:val="0"/>
        <w:spacing w:after="0" w:line="240" w:lineRule="auto"/>
        <w:ind w:firstLine="709"/>
        <w:jc w:val="both"/>
        <w:rPr>
          <w:rFonts w:ascii="Times New Roman" w:hAnsi="Times New Roman"/>
          <w:sz w:val="28"/>
          <w:szCs w:val="28"/>
        </w:rPr>
      </w:pPr>
      <w:r w:rsidRPr="000A337C">
        <w:rPr>
          <w:rFonts w:ascii="Times New Roman" w:hAnsi="Times New Roman"/>
          <w:sz w:val="28"/>
          <w:szCs w:val="28"/>
        </w:rPr>
        <w:t xml:space="preserve">Исполнение Программы составило </w:t>
      </w:r>
      <w:r>
        <w:rPr>
          <w:rFonts w:ascii="Times New Roman" w:hAnsi="Times New Roman"/>
          <w:color w:val="000000"/>
          <w:sz w:val="28"/>
          <w:szCs w:val="28"/>
        </w:rPr>
        <w:t>57561,3</w:t>
      </w:r>
      <w:r w:rsidRPr="000A337C">
        <w:rPr>
          <w:rFonts w:ascii="Times New Roman" w:hAnsi="Times New Roman"/>
          <w:color w:val="000000"/>
          <w:sz w:val="28"/>
          <w:szCs w:val="28"/>
        </w:rPr>
        <w:t xml:space="preserve"> тыс</w:t>
      </w:r>
      <w:r w:rsidRPr="000A337C">
        <w:rPr>
          <w:rFonts w:ascii="Times New Roman" w:hAnsi="Times New Roman"/>
          <w:sz w:val="28"/>
          <w:szCs w:val="28"/>
        </w:rPr>
        <w:t>. руб. или 98,</w:t>
      </w:r>
      <w:r>
        <w:rPr>
          <w:rFonts w:ascii="Times New Roman" w:hAnsi="Times New Roman"/>
          <w:sz w:val="28"/>
          <w:szCs w:val="28"/>
        </w:rPr>
        <w:t>7</w:t>
      </w:r>
      <w:r w:rsidRPr="000A337C">
        <w:rPr>
          <w:rFonts w:ascii="Times New Roman" w:hAnsi="Times New Roman"/>
          <w:sz w:val="28"/>
          <w:szCs w:val="28"/>
        </w:rPr>
        <w:t xml:space="preserve"> %.</w:t>
      </w:r>
    </w:p>
    <w:p w:rsidR="00BD06E1" w:rsidRPr="001E3699" w:rsidRDefault="00BD06E1" w:rsidP="001E3699">
      <w:pPr>
        <w:spacing w:after="0" w:line="240" w:lineRule="auto"/>
        <w:ind w:firstLine="709"/>
        <w:jc w:val="both"/>
        <w:rPr>
          <w:rFonts w:ascii="Times New Roman" w:hAnsi="Times New Roman"/>
          <w:sz w:val="28"/>
          <w:szCs w:val="28"/>
        </w:rPr>
      </w:pPr>
      <w:r w:rsidRPr="000A337C">
        <w:rPr>
          <w:rFonts w:ascii="Times New Roman" w:hAnsi="Times New Roman"/>
          <w:sz w:val="28"/>
          <w:szCs w:val="28"/>
        </w:rPr>
        <w:t>Неисполнение Программы в 20</w:t>
      </w:r>
      <w:r>
        <w:rPr>
          <w:rFonts w:ascii="Times New Roman" w:hAnsi="Times New Roman"/>
          <w:sz w:val="28"/>
          <w:szCs w:val="28"/>
        </w:rPr>
        <w:t>20</w:t>
      </w:r>
      <w:r w:rsidRPr="000A337C">
        <w:rPr>
          <w:rFonts w:ascii="Times New Roman" w:hAnsi="Times New Roman"/>
          <w:sz w:val="28"/>
          <w:szCs w:val="28"/>
        </w:rPr>
        <w:t xml:space="preserve"> году обусловлено текущей задолженностью по выплате заработной платы работникам учреждений</w:t>
      </w:r>
      <w:r>
        <w:rPr>
          <w:rFonts w:ascii="Times New Roman" w:hAnsi="Times New Roman"/>
          <w:sz w:val="28"/>
          <w:szCs w:val="28"/>
        </w:rPr>
        <w:t xml:space="preserve">   </w:t>
      </w:r>
      <w:r w:rsidRPr="001E3699">
        <w:rPr>
          <w:rFonts w:ascii="Times New Roman" w:hAnsi="Times New Roman"/>
          <w:sz w:val="28"/>
          <w:szCs w:val="28"/>
        </w:rPr>
        <w:t xml:space="preserve"> культуры Тулунского муниципального района, выплата которой осуществлена в январе 20</w:t>
      </w:r>
      <w:r>
        <w:rPr>
          <w:rFonts w:ascii="Times New Roman" w:hAnsi="Times New Roman"/>
          <w:sz w:val="28"/>
          <w:szCs w:val="28"/>
        </w:rPr>
        <w:t>21</w:t>
      </w:r>
      <w:r w:rsidRPr="001E3699">
        <w:rPr>
          <w:rFonts w:ascii="Times New Roman" w:hAnsi="Times New Roman"/>
          <w:sz w:val="28"/>
          <w:szCs w:val="28"/>
        </w:rPr>
        <w:t xml:space="preserve"> года. </w:t>
      </w:r>
    </w:p>
    <w:p w:rsidR="00BD06E1" w:rsidRPr="001E3699" w:rsidRDefault="00BD06E1"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Расходы на заработную плату и содержание учреждений культуры составили </w:t>
      </w:r>
      <w:r>
        <w:rPr>
          <w:rFonts w:ascii="Times New Roman" w:hAnsi="Times New Roman"/>
          <w:sz w:val="28"/>
          <w:szCs w:val="28"/>
        </w:rPr>
        <w:t>36258,0</w:t>
      </w:r>
      <w:r w:rsidRPr="001E3699">
        <w:rPr>
          <w:rFonts w:ascii="Times New Roman" w:hAnsi="Times New Roman"/>
          <w:sz w:val="28"/>
          <w:szCs w:val="28"/>
        </w:rPr>
        <w:t xml:space="preserve"> тыс. руб., что составляет </w:t>
      </w:r>
      <w:r>
        <w:rPr>
          <w:rFonts w:ascii="Times New Roman" w:hAnsi="Times New Roman"/>
          <w:sz w:val="28"/>
          <w:szCs w:val="28"/>
        </w:rPr>
        <w:t xml:space="preserve">62,17 </w:t>
      </w:r>
      <w:r w:rsidRPr="001E3699">
        <w:rPr>
          <w:rFonts w:ascii="Times New Roman" w:hAnsi="Times New Roman"/>
          <w:sz w:val="28"/>
          <w:szCs w:val="28"/>
        </w:rPr>
        <w:t xml:space="preserve">% от общего объема финансирования Программы. Уровень средней заработной платы работников учреждений </w:t>
      </w:r>
      <w:r>
        <w:rPr>
          <w:rFonts w:ascii="Times New Roman" w:hAnsi="Times New Roman"/>
          <w:sz w:val="28"/>
          <w:szCs w:val="28"/>
        </w:rPr>
        <w:t xml:space="preserve">культуры   </w:t>
      </w:r>
      <w:r w:rsidRPr="001E3699">
        <w:rPr>
          <w:rFonts w:ascii="Times New Roman" w:hAnsi="Times New Roman"/>
          <w:sz w:val="28"/>
          <w:szCs w:val="28"/>
        </w:rPr>
        <w:t xml:space="preserve"> составил </w:t>
      </w:r>
      <w:r>
        <w:rPr>
          <w:rFonts w:ascii="Times New Roman" w:hAnsi="Times New Roman"/>
          <w:sz w:val="28"/>
          <w:szCs w:val="28"/>
        </w:rPr>
        <w:t>36,3тыс.</w:t>
      </w:r>
      <w:r w:rsidRPr="001E3699">
        <w:rPr>
          <w:rFonts w:ascii="Times New Roman" w:hAnsi="Times New Roman"/>
          <w:sz w:val="28"/>
          <w:szCs w:val="28"/>
        </w:rPr>
        <w:t>руб</w:t>
      </w:r>
      <w:r>
        <w:rPr>
          <w:rFonts w:ascii="Times New Roman" w:hAnsi="Times New Roman"/>
          <w:sz w:val="28"/>
          <w:szCs w:val="28"/>
        </w:rPr>
        <w:t>лей,</w:t>
      </w:r>
      <w:r w:rsidRPr="001E3699">
        <w:rPr>
          <w:rFonts w:ascii="Times New Roman" w:hAnsi="Times New Roman"/>
          <w:sz w:val="28"/>
          <w:szCs w:val="28"/>
        </w:rPr>
        <w:t xml:space="preserve"> </w:t>
      </w:r>
      <w:r>
        <w:rPr>
          <w:rFonts w:ascii="Times New Roman" w:hAnsi="Times New Roman"/>
          <w:sz w:val="28"/>
          <w:szCs w:val="28"/>
        </w:rPr>
        <w:t xml:space="preserve"> или 88,7% от средней заработной платы по региону, что соответствует плановым показателям.</w:t>
      </w:r>
    </w:p>
    <w:p w:rsidR="00BD06E1" w:rsidRDefault="00BD06E1" w:rsidP="001E369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Во исполнение Решения Думы Тулунского муниципального района о распределении субсидий из областного бюджета на реализацию проекта « Народные инициативы» в 2020 году выделено финансирование на сумму 2325,0 тыс.рублей. В том числе:</w:t>
      </w:r>
    </w:p>
    <w:p w:rsidR="00BD06E1" w:rsidRDefault="00BD06E1" w:rsidP="001E3699">
      <w:pPr>
        <w:spacing w:after="0" w:line="240" w:lineRule="auto"/>
        <w:ind w:firstLine="709"/>
        <w:jc w:val="both"/>
        <w:rPr>
          <w:rFonts w:ascii="Times New Roman" w:hAnsi="Times New Roman"/>
          <w:sz w:val="28"/>
          <w:szCs w:val="28"/>
        </w:rPr>
      </w:pPr>
      <w:r>
        <w:rPr>
          <w:rFonts w:ascii="Times New Roman" w:hAnsi="Times New Roman"/>
          <w:sz w:val="28"/>
          <w:szCs w:val="28"/>
        </w:rPr>
        <w:t>- профинансированы мероприятия, направленные на укрепление материально-технической базы МКУК « Межпоселенческий  дворец культуры « Прометей»  (приобретение звуковой и световой аппаратуры, компьютерной техники) на сумму 800,0 тыс. рублей, 220 тыс.руб. заложено на укрепление материальной базы МКУК « Межпоселенческий организационно-методический центр» ( приобретение звукового оборудования для автоклуба), 90,0 тыс. рублей выделено МКУК « Центр ремесел» ( (приобретение термопресса), МКУК«Центральная библиотека им. Г.С. Виноградова» - 1040,0 тыс.руб. ( комплектование книжных  фондов и приобретение компьютерной техники).</w:t>
      </w:r>
    </w:p>
    <w:p w:rsidR="00BD06E1" w:rsidRPr="001E3699" w:rsidRDefault="00BD06E1" w:rsidP="001E3699">
      <w:pPr>
        <w:spacing w:after="0" w:line="240" w:lineRule="auto"/>
        <w:ind w:firstLine="709"/>
        <w:jc w:val="both"/>
        <w:rPr>
          <w:rFonts w:ascii="Times New Roman" w:hAnsi="Times New Roman"/>
          <w:sz w:val="28"/>
          <w:szCs w:val="28"/>
        </w:rPr>
      </w:pPr>
      <w:r>
        <w:rPr>
          <w:rFonts w:ascii="Times New Roman" w:hAnsi="Times New Roman"/>
          <w:sz w:val="28"/>
          <w:szCs w:val="28"/>
        </w:rPr>
        <w:t>На проведение районных культурно - досуговых мероприятий: районных конкурсов и фестивалей направлено 269,5 тыс.руб. В рамках реализации проектов социальной направленности:«Виноградовское подворье» ( МКУК « Центр ремесел») из внебюджетных источников финансирования Благотворительный фонд Тимченко – привлечено 221,0 тыс.рублей.</w:t>
      </w:r>
    </w:p>
    <w:p w:rsidR="00BD06E1" w:rsidRPr="001E3699" w:rsidRDefault="00BD06E1" w:rsidP="0054737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p>
    <w:p w:rsidR="00BD06E1" w:rsidRPr="001E3699" w:rsidRDefault="00BD06E1"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Проведены все запланированные мероприятия.</w:t>
      </w:r>
    </w:p>
    <w:p w:rsidR="00BD06E1" w:rsidRPr="001E3699" w:rsidRDefault="00BD06E1"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Целевые показатели Программы за 20</w:t>
      </w:r>
      <w:r>
        <w:rPr>
          <w:rFonts w:ascii="Times New Roman" w:hAnsi="Times New Roman"/>
          <w:sz w:val="28"/>
          <w:szCs w:val="28"/>
        </w:rPr>
        <w:t>20</w:t>
      </w:r>
      <w:r w:rsidRPr="001E3699">
        <w:rPr>
          <w:rFonts w:ascii="Times New Roman" w:hAnsi="Times New Roman"/>
          <w:sz w:val="28"/>
          <w:szCs w:val="28"/>
        </w:rPr>
        <w:t xml:space="preserve"> год выполнены.</w:t>
      </w:r>
    </w:p>
    <w:p w:rsidR="00BD06E1" w:rsidRPr="001E3699" w:rsidRDefault="00BD06E1"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Критерий оценки эффективности Программы составил </w:t>
      </w:r>
      <w:r>
        <w:rPr>
          <w:rFonts w:ascii="Times New Roman" w:hAnsi="Times New Roman"/>
          <w:sz w:val="28"/>
          <w:szCs w:val="28"/>
        </w:rPr>
        <w:t>0,98</w:t>
      </w:r>
      <w:r w:rsidRPr="001E3699">
        <w:rPr>
          <w:rFonts w:ascii="Times New Roman" w:hAnsi="Times New Roman"/>
          <w:sz w:val="28"/>
          <w:szCs w:val="28"/>
        </w:rPr>
        <w:t xml:space="preserve">. </w:t>
      </w:r>
    </w:p>
    <w:p w:rsidR="00BD06E1" w:rsidRPr="001E3699" w:rsidRDefault="00BD06E1"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Программа является эффективной.</w:t>
      </w:r>
    </w:p>
    <w:p w:rsidR="00BD06E1" w:rsidRPr="001E3699" w:rsidRDefault="00BD06E1" w:rsidP="001E3699">
      <w:pPr>
        <w:widowControl w:val="0"/>
        <w:spacing w:after="0" w:line="240" w:lineRule="auto"/>
        <w:ind w:firstLine="709"/>
        <w:jc w:val="center"/>
        <w:rPr>
          <w:rFonts w:ascii="Times New Roman" w:hAnsi="Times New Roman"/>
          <w:i/>
          <w:sz w:val="28"/>
          <w:szCs w:val="28"/>
        </w:rPr>
      </w:pPr>
    </w:p>
    <w:p w:rsidR="00BD06E1" w:rsidRDefault="00BD06E1" w:rsidP="004E016B">
      <w:pPr>
        <w:widowControl w:val="0"/>
        <w:spacing w:after="0" w:line="240" w:lineRule="auto"/>
        <w:ind w:left="709"/>
        <w:jc w:val="center"/>
        <w:rPr>
          <w:rFonts w:ascii="Times New Roman" w:hAnsi="Times New Roman"/>
          <w:b/>
          <w:sz w:val="28"/>
          <w:szCs w:val="28"/>
        </w:rPr>
      </w:pPr>
      <w:r>
        <w:rPr>
          <w:rFonts w:ascii="Times New Roman" w:hAnsi="Times New Roman"/>
          <w:b/>
          <w:sz w:val="28"/>
          <w:szCs w:val="28"/>
        </w:rPr>
        <w:t xml:space="preserve">3. </w:t>
      </w:r>
      <w:r w:rsidRPr="00E22517">
        <w:rPr>
          <w:rFonts w:ascii="Times New Roman" w:hAnsi="Times New Roman"/>
          <w:b/>
          <w:sz w:val="28"/>
          <w:szCs w:val="28"/>
        </w:rPr>
        <w:t>МП «Развитие физической культуры и спорта, молодежной политики, формирование здорового и безопасного образа жизни на территории Тулунского муниципального района» на 2017-202</w:t>
      </w:r>
      <w:r>
        <w:rPr>
          <w:rFonts w:ascii="Times New Roman" w:hAnsi="Times New Roman"/>
          <w:b/>
          <w:sz w:val="28"/>
          <w:szCs w:val="28"/>
        </w:rPr>
        <w:t>2</w:t>
      </w:r>
      <w:r w:rsidRPr="00E22517">
        <w:rPr>
          <w:rFonts w:ascii="Times New Roman" w:hAnsi="Times New Roman"/>
          <w:b/>
          <w:sz w:val="28"/>
          <w:szCs w:val="28"/>
        </w:rPr>
        <w:t>годы</w:t>
      </w:r>
    </w:p>
    <w:p w:rsidR="00BD06E1" w:rsidRPr="004E016B" w:rsidRDefault="00BD06E1" w:rsidP="004E016B">
      <w:pPr>
        <w:widowControl w:val="0"/>
        <w:spacing w:after="0" w:line="240" w:lineRule="auto"/>
        <w:ind w:left="709"/>
        <w:jc w:val="center"/>
        <w:rPr>
          <w:rFonts w:ascii="Times New Roman" w:hAnsi="Times New Roman"/>
          <w:b/>
          <w:sz w:val="28"/>
          <w:szCs w:val="28"/>
        </w:rPr>
      </w:pPr>
      <w:r w:rsidRPr="004E016B">
        <w:rPr>
          <w:rFonts w:ascii="Times New Roman" w:hAnsi="Times New Roman"/>
          <w:sz w:val="28"/>
          <w:szCs w:val="28"/>
        </w:rPr>
        <w:t>(далее - Программа)</w:t>
      </w:r>
    </w:p>
    <w:p w:rsidR="00BD06E1" w:rsidRPr="001E3699" w:rsidRDefault="00BD06E1" w:rsidP="001E3699">
      <w:pPr>
        <w:pStyle w:val="ListParagraph"/>
        <w:widowControl w:val="0"/>
        <w:spacing w:after="0" w:line="240" w:lineRule="auto"/>
        <w:ind w:left="0" w:firstLine="709"/>
        <w:jc w:val="center"/>
        <w:rPr>
          <w:rFonts w:ascii="Times New Roman" w:hAnsi="Times New Roman"/>
          <w:sz w:val="28"/>
          <w:szCs w:val="28"/>
        </w:rPr>
      </w:pPr>
    </w:p>
    <w:p w:rsidR="00BD06E1" w:rsidRPr="001E3699" w:rsidRDefault="00BD06E1"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Программа утверждена постановлением Администрации Тулунского муниципального района от 11.11.2016 г. № 131-пг, о</w:t>
      </w:r>
      <w:r w:rsidRPr="001E3699">
        <w:rPr>
          <w:rFonts w:ascii="Times New Roman" w:hAnsi="Times New Roman"/>
          <w:color w:val="000000"/>
          <w:sz w:val="28"/>
          <w:szCs w:val="28"/>
        </w:rPr>
        <w:t>тветственным исполнителем которой является Комитет</w:t>
      </w:r>
      <w:r w:rsidRPr="001E3699">
        <w:rPr>
          <w:rFonts w:ascii="Times New Roman" w:hAnsi="Times New Roman"/>
          <w:sz w:val="28"/>
          <w:szCs w:val="28"/>
        </w:rPr>
        <w:t xml:space="preserve"> по культуре, молодежной политике и спорту администрации Тулунского муниципального района, Программа включает в себя четыре подпрограммы.</w:t>
      </w:r>
    </w:p>
    <w:p w:rsidR="00BD06E1" w:rsidRDefault="00BD06E1" w:rsidP="00313BA0">
      <w:pPr>
        <w:widowControl w:val="0"/>
        <w:spacing w:after="0" w:line="240" w:lineRule="auto"/>
        <w:ind w:firstLine="709"/>
        <w:jc w:val="both"/>
        <w:rPr>
          <w:rFonts w:ascii="Times New Roman" w:hAnsi="Times New Roman"/>
          <w:sz w:val="28"/>
          <w:szCs w:val="28"/>
        </w:rPr>
      </w:pPr>
      <w:r w:rsidRPr="001E3699">
        <w:rPr>
          <w:rFonts w:ascii="Times New Roman" w:hAnsi="Times New Roman"/>
          <w:sz w:val="28"/>
          <w:szCs w:val="28"/>
        </w:rPr>
        <w:t>Целью Программы является создание условий для развития физической культуры и спорта, молодежной политики на территории Тулунского района.</w:t>
      </w:r>
    </w:p>
    <w:p w:rsidR="00BD06E1" w:rsidRDefault="00BD06E1" w:rsidP="00313BA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Объем финансирования программы составил 7866,9тыс.рублей в том числе:</w:t>
      </w:r>
    </w:p>
    <w:p w:rsidR="00BD06E1" w:rsidRDefault="00BD06E1" w:rsidP="00313BA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-средства местного бюджета -  5213,4 тыс.рублей;</w:t>
      </w:r>
    </w:p>
    <w:p w:rsidR="00BD06E1" w:rsidRPr="001E3699" w:rsidRDefault="00BD06E1" w:rsidP="00313BA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областного бюджета – 2653,5 тыс. рублей.</w:t>
      </w:r>
    </w:p>
    <w:p w:rsidR="00BD06E1" w:rsidRPr="001E3699" w:rsidRDefault="00BD06E1" w:rsidP="001E369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Исполнение Программы составило 7787,3 тыс.рублей или 99,0%.</w:t>
      </w:r>
    </w:p>
    <w:p w:rsidR="00BD06E1" w:rsidRPr="001E3699" w:rsidRDefault="00BD06E1" w:rsidP="001E3699">
      <w:pPr>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В </w:t>
      </w:r>
      <w:r>
        <w:rPr>
          <w:rFonts w:ascii="Times New Roman" w:hAnsi="Times New Roman"/>
          <w:sz w:val="28"/>
          <w:szCs w:val="28"/>
        </w:rPr>
        <w:t xml:space="preserve"> 2020 году на территории района функционировало 81 учреждение, ведущих физкультурную и спортивную деятельность в том числе: общеобразовательные школы, дошкольные учреждения, спортивная школа- 1, спортивный комплекс « Муромец» с.Алгатуй -1, ст. « Урожай» -1, физкультурно-спортивные клубы по месту жительства-23.</w:t>
      </w:r>
    </w:p>
    <w:p w:rsidR="00BD06E1" w:rsidRPr="007807E0" w:rsidRDefault="00BD06E1" w:rsidP="007807E0">
      <w:pPr>
        <w:jc w:val="both"/>
        <w:rPr>
          <w:rFonts w:ascii="Times New Roman" w:hAnsi="Times New Roman"/>
          <w:sz w:val="28"/>
          <w:szCs w:val="28"/>
        </w:rPr>
      </w:pPr>
      <w:r w:rsidRPr="007807E0">
        <w:rPr>
          <w:rFonts w:ascii="Times New Roman" w:hAnsi="Times New Roman"/>
          <w:sz w:val="28"/>
          <w:szCs w:val="28"/>
        </w:rPr>
        <w:t xml:space="preserve">  При КДЦ сёл района созданы культурно-спортивные клубы на их базе работают инструктора по спорту (23сотрудника). Всего в 2020 году в сельских поселениях было проведено 254 физкультурно-массовое мероприятие.</w:t>
      </w:r>
    </w:p>
    <w:p w:rsidR="00BD06E1" w:rsidRPr="007807E0" w:rsidRDefault="00BD06E1" w:rsidP="007807E0">
      <w:pPr>
        <w:jc w:val="both"/>
        <w:rPr>
          <w:rFonts w:ascii="Times New Roman" w:hAnsi="Times New Roman"/>
          <w:sz w:val="28"/>
          <w:szCs w:val="28"/>
        </w:rPr>
      </w:pPr>
      <w:r w:rsidRPr="007807E0">
        <w:rPr>
          <w:rFonts w:ascii="Times New Roman" w:hAnsi="Times New Roman"/>
          <w:sz w:val="28"/>
          <w:szCs w:val="28"/>
        </w:rPr>
        <w:t xml:space="preserve">В марте 2020 года состоялось открытие физкультурно-спортивного комплекса в с.Азей. Комплекс предназначен  для организации и проведения тренировочных процессов обучающихся Муниципального казенного учреждения « Спортивная школа» Тулунского муниципального района, проведение уроков физической культуры учащихся Азейской  средней образовательной школы, секций для взрослого населения, соревнований местного, районного и областного уровня по баскетболу, волейболу, вольной борьбе, мини-лапте, настольному теннису и другие. Работа Комплекса в с. Азей устранит проблему проведения районных  соревнований в закрытых спортивных сооружениях.   </w:t>
      </w:r>
    </w:p>
    <w:p w:rsidR="00BD06E1" w:rsidRPr="007807E0" w:rsidRDefault="00BD06E1" w:rsidP="007807E0">
      <w:pPr>
        <w:jc w:val="both"/>
        <w:rPr>
          <w:rFonts w:ascii="Times New Roman" w:hAnsi="Times New Roman"/>
          <w:sz w:val="28"/>
          <w:szCs w:val="28"/>
        </w:rPr>
      </w:pPr>
      <w:r w:rsidRPr="007807E0">
        <w:rPr>
          <w:rFonts w:ascii="Times New Roman" w:hAnsi="Times New Roman"/>
          <w:sz w:val="28"/>
          <w:szCs w:val="28"/>
        </w:rPr>
        <w:t xml:space="preserve">    ТОС «Деревенька»выиграл грант в размере 1385900 руб. во Всероссийском конкурсе « Добрый лед» Благотворительного фонда Елены и Геннадия Тимченко. На эти деньги приобретена хоккейная коробка из стеклопластика, стандарта НХЛ, трибуны для зрителей, скамейки для хоккеистов, новые ворота для корта.</w:t>
      </w:r>
    </w:p>
    <w:p w:rsidR="00BD06E1" w:rsidRPr="007807E0" w:rsidRDefault="00BD06E1" w:rsidP="007807E0">
      <w:pPr>
        <w:jc w:val="both"/>
        <w:rPr>
          <w:rFonts w:ascii="Times New Roman" w:hAnsi="Times New Roman"/>
          <w:sz w:val="28"/>
          <w:szCs w:val="28"/>
        </w:rPr>
      </w:pPr>
      <w:r w:rsidRPr="007807E0">
        <w:rPr>
          <w:rFonts w:ascii="Times New Roman" w:hAnsi="Times New Roman"/>
          <w:sz w:val="28"/>
          <w:szCs w:val="28"/>
        </w:rPr>
        <w:t xml:space="preserve">    В с. Шерагул в рамках проекта «Формирование комфортной городской среды» построен хоккейный корт. В 2019году Тулунский район  получил от Министерства спорта Иркутской области спортивно-технологическое оборудование для создания малой спортивной площадки, которая в 2020 году была установлена на ст. «Урожай».   </w:t>
      </w:r>
    </w:p>
    <w:p w:rsidR="00BD06E1" w:rsidRPr="007807E0" w:rsidRDefault="00BD06E1" w:rsidP="007807E0">
      <w:pPr>
        <w:jc w:val="both"/>
        <w:rPr>
          <w:rFonts w:ascii="Times New Roman" w:hAnsi="Times New Roman"/>
          <w:sz w:val="28"/>
          <w:szCs w:val="28"/>
        </w:rPr>
      </w:pPr>
      <w:r w:rsidRPr="007807E0">
        <w:rPr>
          <w:rFonts w:ascii="Times New Roman" w:hAnsi="Times New Roman"/>
          <w:sz w:val="28"/>
          <w:szCs w:val="28"/>
        </w:rPr>
        <w:tab/>
        <w:t>Все целевые показатели Программы за 2020 год выполнены.</w:t>
      </w:r>
    </w:p>
    <w:p w:rsidR="00BD06E1" w:rsidRPr="001E3699" w:rsidRDefault="00BD06E1" w:rsidP="007807E0">
      <w:pPr>
        <w:jc w:val="both"/>
        <w:rPr>
          <w:rFonts w:ascii="Times New Roman" w:hAnsi="Times New Roman"/>
          <w:sz w:val="28"/>
          <w:szCs w:val="28"/>
        </w:rPr>
      </w:pPr>
      <w:r w:rsidRPr="007807E0">
        <w:rPr>
          <w:rFonts w:ascii="Times New Roman" w:hAnsi="Times New Roman"/>
          <w:sz w:val="28"/>
          <w:szCs w:val="28"/>
        </w:rPr>
        <w:tab/>
        <w:t>Критерий оценки эффективности Программы составил 1,33.  Программа в отчетном году признана высокоэффективной.</w:t>
      </w:r>
    </w:p>
    <w:p w:rsidR="00BD06E1" w:rsidRPr="001E3699" w:rsidRDefault="00BD06E1" w:rsidP="001E3699">
      <w:pPr>
        <w:widowControl w:val="0"/>
        <w:spacing w:after="0" w:line="240" w:lineRule="auto"/>
        <w:ind w:firstLine="709"/>
        <w:jc w:val="both"/>
        <w:rPr>
          <w:rFonts w:ascii="Times New Roman" w:hAnsi="Times New Roman"/>
          <w:i/>
          <w:color w:val="FF0000"/>
          <w:sz w:val="28"/>
          <w:szCs w:val="28"/>
        </w:rPr>
      </w:pPr>
    </w:p>
    <w:p w:rsidR="00BD06E1" w:rsidRDefault="00BD06E1" w:rsidP="001E3699">
      <w:pPr>
        <w:widowControl w:val="0"/>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4. </w:t>
      </w:r>
      <w:r w:rsidRPr="004E016B">
        <w:rPr>
          <w:rFonts w:ascii="Times New Roman" w:hAnsi="Times New Roman"/>
          <w:b/>
          <w:color w:val="000000"/>
          <w:sz w:val="28"/>
          <w:szCs w:val="28"/>
        </w:rPr>
        <w:t>МП «Развитие образования на территории  Тулунского муниципального района» на 20</w:t>
      </w:r>
      <w:r>
        <w:rPr>
          <w:rFonts w:ascii="Times New Roman" w:hAnsi="Times New Roman"/>
          <w:b/>
          <w:color w:val="000000"/>
          <w:sz w:val="28"/>
          <w:szCs w:val="28"/>
        </w:rPr>
        <w:t>20</w:t>
      </w:r>
      <w:r w:rsidRPr="004E016B">
        <w:rPr>
          <w:rFonts w:ascii="Times New Roman" w:hAnsi="Times New Roman"/>
          <w:b/>
          <w:color w:val="000000"/>
          <w:sz w:val="28"/>
          <w:szCs w:val="28"/>
        </w:rPr>
        <w:t>-202</w:t>
      </w:r>
      <w:r>
        <w:rPr>
          <w:rFonts w:ascii="Times New Roman" w:hAnsi="Times New Roman"/>
          <w:b/>
          <w:color w:val="000000"/>
          <w:sz w:val="28"/>
          <w:szCs w:val="28"/>
        </w:rPr>
        <w:t>4</w:t>
      </w:r>
      <w:r w:rsidRPr="004E016B">
        <w:rPr>
          <w:rFonts w:ascii="Times New Roman" w:hAnsi="Times New Roman"/>
          <w:b/>
          <w:color w:val="000000"/>
          <w:sz w:val="28"/>
          <w:szCs w:val="28"/>
        </w:rPr>
        <w:t>годы</w:t>
      </w:r>
    </w:p>
    <w:p w:rsidR="00BD06E1" w:rsidRDefault="00BD06E1" w:rsidP="001E3699">
      <w:pPr>
        <w:widowControl w:val="0"/>
        <w:spacing w:after="0" w:line="240" w:lineRule="auto"/>
        <w:ind w:firstLine="709"/>
        <w:jc w:val="center"/>
        <w:rPr>
          <w:rFonts w:ascii="Times New Roman" w:hAnsi="Times New Roman"/>
          <w:color w:val="000000"/>
          <w:sz w:val="28"/>
          <w:szCs w:val="28"/>
        </w:rPr>
      </w:pPr>
      <w:r w:rsidRPr="004E016B">
        <w:rPr>
          <w:rFonts w:ascii="Times New Roman" w:hAnsi="Times New Roman"/>
          <w:b/>
          <w:color w:val="000000"/>
          <w:sz w:val="28"/>
          <w:szCs w:val="28"/>
        </w:rPr>
        <w:t xml:space="preserve"> </w:t>
      </w:r>
      <w:r w:rsidRPr="001E3699">
        <w:rPr>
          <w:rFonts w:ascii="Times New Roman" w:hAnsi="Times New Roman"/>
          <w:color w:val="000000"/>
          <w:sz w:val="28"/>
          <w:szCs w:val="28"/>
        </w:rPr>
        <w:t>(</w:t>
      </w:r>
      <w:r>
        <w:rPr>
          <w:rFonts w:ascii="Times New Roman" w:hAnsi="Times New Roman"/>
          <w:color w:val="000000"/>
          <w:sz w:val="28"/>
          <w:szCs w:val="28"/>
        </w:rPr>
        <w:t>д</w:t>
      </w:r>
      <w:r w:rsidRPr="001E3699">
        <w:rPr>
          <w:rFonts w:ascii="Times New Roman" w:hAnsi="Times New Roman"/>
          <w:color w:val="000000"/>
          <w:sz w:val="28"/>
          <w:szCs w:val="28"/>
        </w:rPr>
        <w:t>алее –</w:t>
      </w:r>
      <w:r>
        <w:rPr>
          <w:rFonts w:ascii="Times New Roman" w:hAnsi="Times New Roman"/>
          <w:color w:val="000000"/>
          <w:sz w:val="28"/>
          <w:szCs w:val="28"/>
        </w:rPr>
        <w:t xml:space="preserve"> </w:t>
      </w:r>
      <w:r w:rsidRPr="001E3699">
        <w:rPr>
          <w:rFonts w:ascii="Times New Roman" w:hAnsi="Times New Roman"/>
          <w:color w:val="000000"/>
          <w:sz w:val="28"/>
          <w:szCs w:val="28"/>
        </w:rPr>
        <w:t>Программа)</w:t>
      </w:r>
    </w:p>
    <w:p w:rsidR="00BD06E1" w:rsidRPr="001E3699" w:rsidRDefault="00BD06E1" w:rsidP="001E3699">
      <w:pPr>
        <w:widowControl w:val="0"/>
        <w:spacing w:after="0" w:line="240" w:lineRule="auto"/>
        <w:ind w:firstLine="709"/>
        <w:jc w:val="center"/>
        <w:rPr>
          <w:rFonts w:ascii="Times New Roman" w:hAnsi="Times New Roman"/>
          <w:color w:val="000000"/>
          <w:sz w:val="28"/>
          <w:szCs w:val="28"/>
        </w:rPr>
      </w:pPr>
    </w:p>
    <w:p w:rsidR="00BD06E1" w:rsidRPr="001E3699" w:rsidRDefault="00BD06E1"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E3699">
        <w:rPr>
          <w:rFonts w:ascii="Times New Roman" w:hAnsi="Times New Roman"/>
          <w:color w:val="000000"/>
          <w:sz w:val="28"/>
          <w:szCs w:val="28"/>
        </w:rPr>
        <w:t>Ответственный исполнитель Программы – Комитет по образованию администрации Тулунского муниципального района (далее – Комитет по образованию).</w:t>
      </w:r>
      <w:r>
        <w:rPr>
          <w:rFonts w:ascii="Times New Roman" w:hAnsi="Times New Roman"/>
          <w:color w:val="000000"/>
          <w:sz w:val="28"/>
          <w:szCs w:val="28"/>
        </w:rPr>
        <w:t xml:space="preserve"> Программа включает в себя четыре подпрограммы.</w:t>
      </w:r>
    </w:p>
    <w:p w:rsidR="00BD06E1" w:rsidRPr="001E3699" w:rsidRDefault="00BD06E1" w:rsidP="001E369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Целью Программы является повышение доступности качественного образования, обеспечение его соответствия потребностям социально-экономического развития.</w:t>
      </w:r>
    </w:p>
    <w:p w:rsidR="00BD06E1" w:rsidRPr="001E3699" w:rsidRDefault="00BD06E1"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E3699">
        <w:rPr>
          <w:rFonts w:ascii="Times New Roman" w:hAnsi="Times New Roman"/>
          <w:color w:val="000000"/>
          <w:sz w:val="28"/>
          <w:szCs w:val="28"/>
        </w:rPr>
        <w:t>На реализацию мероприятий Программы в 20</w:t>
      </w:r>
      <w:r>
        <w:rPr>
          <w:rFonts w:ascii="Times New Roman" w:hAnsi="Times New Roman"/>
          <w:color w:val="000000"/>
          <w:sz w:val="28"/>
          <w:szCs w:val="28"/>
        </w:rPr>
        <w:t>20</w:t>
      </w:r>
      <w:r w:rsidRPr="001E3699">
        <w:rPr>
          <w:rFonts w:ascii="Times New Roman" w:hAnsi="Times New Roman"/>
          <w:color w:val="000000"/>
          <w:sz w:val="28"/>
          <w:szCs w:val="28"/>
        </w:rPr>
        <w:t xml:space="preserve"> году предусмотрено финансирование в объеме </w:t>
      </w:r>
      <w:r>
        <w:rPr>
          <w:rFonts w:ascii="Times New Roman" w:hAnsi="Times New Roman"/>
          <w:color w:val="000000"/>
          <w:sz w:val="28"/>
          <w:szCs w:val="28"/>
        </w:rPr>
        <w:t>817320,5</w:t>
      </w:r>
      <w:r w:rsidRPr="001E3699">
        <w:rPr>
          <w:rFonts w:ascii="Times New Roman" w:hAnsi="Times New Roman"/>
          <w:color w:val="000000"/>
          <w:sz w:val="28"/>
          <w:szCs w:val="28"/>
        </w:rPr>
        <w:t xml:space="preserve"> тыс. руб., в том числе:</w:t>
      </w:r>
    </w:p>
    <w:p w:rsidR="00BD06E1" w:rsidRPr="001E3699" w:rsidRDefault="00BD06E1"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E3699">
        <w:rPr>
          <w:rFonts w:ascii="Times New Roman" w:hAnsi="Times New Roman"/>
          <w:color w:val="000000"/>
          <w:sz w:val="28"/>
          <w:szCs w:val="28"/>
        </w:rPr>
        <w:t xml:space="preserve">федеральный бюджет – </w:t>
      </w:r>
      <w:r>
        <w:rPr>
          <w:rFonts w:ascii="Times New Roman" w:hAnsi="Times New Roman"/>
          <w:color w:val="000000"/>
          <w:sz w:val="28"/>
          <w:szCs w:val="28"/>
        </w:rPr>
        <w:t>19197,4</w:t>
      </w:r>
      <w:r w:rsidRPr="001E3699">
        <w:rPr>
          <w:rFonts w:ascii="Times New Roman" w:hAnsi="Times New Roman"/>
          <w:color w:val="000000"/>
          <w:sz w:val="28"/>
          <w:szCs w:val="28"/>
        </w:rPr>
        <w:t xml:space="preserve"> тыс. руб.</w:t>
      </w:r>
      <w:r>
        <w:rPr>
          <w:rFonts w:ascii="Times New Roman" w:hAnsi="Times New Roman"/>
          <w:color w:val="000000"/>
          <w:sz w:val="28"/>
          <w:szCs w:val="28"/>
        </w:rPr>
        <w:t>;</w:t>
      </w:r>
    </w:p>
    <w:p w:rsidR="00BD06E1" w:rsidRPr="001E3699" w:rsidRDefault="00BD06E1"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E3699">
        <w:rPr>
          <w:rFonts w:ascii="Times New Roman" w:hAnsi="Times New Roman"/>
          <w:color w:val="000000"/>
          <w:sz w:val="28"/>
          <w:szCs w:val="28"/>
        </w:rPr>
        <w:t xml:space="preserve">областной бюджет – </w:t>
      </w:r>
      <w:r>
        <w:rPr>
          <w:rFonts w:ascii="Times New Roman" w:hAnsi="Times New Roman"/>
          <w:sz w:val="28"/>
          <w:szCs w:val="28"/>
        </w:rPr>
        <w:t xml:space="preserve"> 672864,2</w:t>
      </w:r>
      <w:r>
        <w:rPr>
          <w:rFonts w:ascii="Times New Roman" w:hAnsi="Times New Roman"/>
          <w:color w:val="000000"/>
          <w:sz w:val="28"/>
          <w:szCs w:val="28"/>
        </w:rPr>
        <w:t xml:space="preserve"> тыс. руб.;</w:t>
      </w:r>
    </w:p>
    <w:p w:rsidR="00BD06E1" w:rsidRPr="001E3699" w:rsidRDefault="00BD06E1"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E3699">
        <w:rPr>
          <w:rFonts w:ascii="Times New Roman" w:hAnsi="Times New Roman"/>
          <w:color w:val="000000"/>
          <w:sz w:val="28"/>
          <w:szCs w:val="28"/>
        </w:rPr>
        <w:t xml:space="preserve">местный бюджет – </w:t>
      </w:r>
      <w:r>
        <w:rPr>
          <w:rFonts w:ascii="Times New Roman" w:hAnsi="Times New Roman"/>
          <w:sz w:val="28"/>
          <w:szCs w:val="28"/>
        </w:rPr>
        <w:t>125258,9</w:t>
      </w:r>
      <w:r>
        <w:rPr>
          <w:rFonts w:ascii="Times New Roman" w:hAnsi="Times New Roman"/>
          <w:color w:val="000000"/>
          <w:sz w:val="28"/>
          <w:szCs w:val="28"/>
        </w:rPr>
        <w:t xml:space="preserve">  тыс. руб.</w:t>
      </w:r>
    </w:p>
    <w:p w:rsidR="00BD06E1" w:rsidRPr="001E3699" w:rsidRDefault="00BD06E1" w:rsidP="001E3699">
      <w:pPr>
        <w:widowControl w:val="0"/>
        <w:autoSpaceDE w:val="0"/>
        <w:autoSpaceDN w:val="0"/>
        <w:adjustRightInd w:val="0"/>
        <w:spacing w:after="0" w:line="240" w:lineRule="auto"/>
        <w:ind w:firstLine="709"/>
        <w:jc w:val="both"/>
        <w:rPr>
          <w:rFonts w:ascii="Times New Roman" w:hAnsi="Times New Roman"/>
          <w:bCs/>
          <w:sz w:val="28"/>
          <w:szCs w:val="28"/>
        </w:rPr>
      </w:pPr>
      <w:r w:rsidRPr="001E3699">
        <w:rPr>
          <w:rFonts w:ascii="Times New Roman" w:hAnsi="Times New Roman"/>
          <w:bCs/>
          <w:sz w:val="28"/>
          <w:szCs w:val="28"/>
        </w:rPr>
        <w:t xml:space="preserve">Фактическое исполнение – </w:t>
      </w:r>
      <w:r>
        <w:rPr>
          <w:rFonts w:ascii="Times New Roman" w:hAnsi="Times New Roman"/>
          <w:color w:val="000000"/>
          <w:sz w:val="28"/>
          <w:szCs w:val="28"/>
        </w:rPr>
        <w:t>808629,1</w:t>
      </w:r>
      <w:r w:rsidRPr="001E3699">
        <w:rPr>
          <w:rFonts w:ascii="Times New Roman" w:hAnsi="Times New Roman"/>
          <w:bCs/>
          <w:sz w:val="28"/>
          <w:szCs w:val="28"/>
        </w:rPr>
        <w:t xml:space="preserve"> тыс. руб. (98</w:t>
      </w:r>
      <w:r>
        <w:rPr>
          <w:rFonts w:ascii="Times New Roman" w:hAnsi="Times New Roman"/>
          <w:bCs/>
          <w:sz w:val="28"/>
          <w:szCs w:val="28"/>
        </w:rPr>
        <w:t>,9</w:t>
      </w:r>
      <w:r w:rsidRPr="001E3699">
        <w:rPr>
          <w:rFonts w:ascii="Times New Roman" w:hAnsi="Times New Roman"/>
          <w:bCs/>
          <w:sz w:val="28"/>
          <w:szCs w:val="28"/>
        </w:rPr>
        <w:t xml:space="preserve"> %), в том числе:</w:t>
      </w:r>
    </w:p>
    <w:p w:rsidR="00BD06E1" w:rsidRPr="001E3699" w:rsidRDefault="00BD06E1" w:rsidP="001E3699">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1E3699">
        <w:rPr>
          <w:rFonts w:ascii="Times New Roman" w:hAnsi="Times New Roman"/>
          <w:color w:val="000000"/>
          <w:sz w:val="28"/>
          <w:szCs w:val="28"/>
        </w:rPr>
        <w:t xml:space="preserve">федеральный бюджет – </w:t>
      </w:r>
      <w:r>
        <w:rPr>
          <w:rFonts w:ascii="Times New Roman" w:hAnsi="Times New Roman"/>
          <w:color w:val="000000"/>
          <w:sz w:val="28"/>
          <w:szCs w:val="28"/>
        </w:rPr>
        <w:t>17699,3</w:t>
      </w:r>
      <w:r w:rsidRPr="001E3699">
        <w:rPr>
          <w:rFonts w:ascii="Times New Roman" w:hAnsi="Times New Roman"/>
          <w:color w:val="000000"/>
          <w:sz w:val="28"/>
          <w:szCs w:val="28"/>
        </w:rPr>
        <w:t xml:space="preserve"> тыс. руб. (</w:t>
      </w:r>
      <w:r>
        <w:rPr>
          <w:rFonts w:ascii="Times New Roman" w:hAnsi="Times New Roman"/>
          <w:color w:val="000000"/>
          <w:sz w:val="28"/>
          <w:szCs w:val="28"/>
        </w:rPr>
        <w:t>92 %);</w:t>
      </w:r>
    </w:p>
    <w:p w:rsidR="00BD06E1" w:rsidRPr="001E3699" w:rsidRDefault="00BD06E1" w:rsidP="001E369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1E3699">
        <w:rPr>
          <w:rFonts w:ascii="Times New Roman" w:hAnsi="Times New Roman"/>
          <w:bCs/>
          <w:sz w:val="28"/>
          <w:szCs w:val="28"/>
        </w:rPr>
        <w:t xml:space="preserve">областной бюджет – </w:t>
      </w:r>
      <w:r>
        <w:rPr>
          <w:rFonts w:ascii="Times New Roman" w:hAnsi="Times New Roman"/>
          <w:sz w:val="28"/>
          <w:szCs w:val="28"/>
        </w:rPr>
        <w:t xml:space="preserve"> 672257,1</w:t>
      </w:r>
      <w:r w:rsidRPr="001E3699">
        <w:rPr>
          <w:rFonts w:ascii="Times New Roman" w:hAnsi="Times New Roman"/>
          <w:sz w:val="28"/>
          <w:szCs w:val="28"/>
        </w:rPr>
        <w:t xml:space="preserve"> </w:t>
      </w:r>
      <w:r w:rsidRPr="001E3699">
        <w:rPr>
          <w:rFonts w:ascii="Times New Roman" w:hAnsi="Times New Roman"/>
          <w:bCs/>
          <w:sz w:val="28"/>
          <w:szCs w:val="28"/>
        </w:rPr>
        <w:t>тыс. руб. (</w:t>
      </w:r>
      <w:r>
        <w:rPr>
          <w:rFonts w:ascii="Times New Roman" w:hAnsi="Times New Roman"/>
          <w:bCs/>
          <w:sz w:val="28"/>
          <w:szCs w:val="28"/>
        </w:rPr>
        <w:t>99,9</w:t>
      </w:r>
      <w:r w:rsidRPr="001E3699">
        <w:rPr>
          <w:rFonts w:ascii="Times New Roman" w:hAnsi="Times New Roman"/>
          <w:bCs/>
          <w:sz w:val="28"/>
          <w:szCs w:val="28"/>
        </w:rPr>
        <w:t xml:space="preserve"> %)</w:t>
      </w:r>
      <w:r>
        <w:rPr>
          <w:rFonts w:ascii="Times New Roman" w:hAnsi="Times New Roman"/>
          <w:bCs/>
          <w:sz w:val="28"/>
          <w:szCs w:val="28"/>
        </w:rPr>
        <w:t>;</w:t>
      </w:r>
      <w:r w:rsidRPr="001E3699">
        <w:rPr>
          <w:rFonts w:ascii="Times New Roman" w:hAnsi="Times New Roman"/>
          <w:bCs/>
          <w:sz w:val="28"/>
          <w:szCs w:val="28"/>
        </w:rPr>
        <w:t xml:space="preserve"> </w:t>
      </w:r>
    </w:p>
    <w:p w:rsidR="00BD06E1" w:rsidRDefault="00BD06E1" w:rsidP="001E369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1E3699">
        <w:rPr>
          <w:rFonts w:ascii="Times New Roman" w:hAnsi="Times New Roman"/>
          <w:bCs/>
          <w:sz w:val="28"/>
          <w:szCs w:val="28"/>
        </w:rPr>
        <w:t xml:space="preserve">местный бюджет – </w:t>
      </w:r>
      <w:r>
        <w:rPr>
          <w:rFonts w:ascii="Times New Roman" w:hAnsi="Times New Roman"/>
          <w:sz w:val="28"/>
          <w:szCs w:val="28"/>
        </w:rPr>
        <w:t>118672,7</w:t>
      </w:r>
      <w:r w:rsidRPr="001E3699">
        <w:rPr>
          <w:rFonts w:ascii="Times New Roman" w:hAnsi="Times New Roman"/>
          <w:color w:val="000000"/>
          <w:sz w:val="28"/>
          <w:szCs w:val="28"/>
        </w:rPr>
        <w:t xml:space="preserve">  </w:t>
      </w:r>
      <w:r w:rsidRPr="001E3699">
        <w:rPr>
          <w:rFonts w:ascii="Times New Roman" w:hAnsi="Times New Roman"/>
          <w:bCs/>
          <w:sz w:val="28"/>
          <w:szCs w:val="28"/>
        </w:rPr>
        <w:t>тыс. руб. (</w:t>
      </w:r>
      <w:r>
        <w:rPr>
          <w:rFonts w:ascii="Times New Roman" w:hAnsi="Times New Roman"/>
          <w:bCs/>
          <w:sz w:val="28"/>
          <w:szCs w:val="28"/>
        </w:rPr>
        <w:t>94,7</w:t>
      </w:r>
      <w:r w:rsidRPr="001E3699">
        <w:rPr>
          <w:rFonts w:ascii="Times New Roman" w:hAnsi="Times New Roman"/>
          <w:bCs/>
          <w:sz w:val="28"/>
          <w:szCs w:val="28"/>
        </w:rPr>
        <w:t xml:space="preserve"> %).</w:t>
      </w:r>
    </w:p>
    <w:p w:rsidR="00BD06E1" w:rsidRDefault="00BD06E1" w:rsidP="001E3699">
      <w:pPr>
        <w:widowControl w:val="0"/>
        <w:spacing w:after="0" w:line="240" w:lineRule="auto"/>
        <w:ind w:firstLine="709"/>
        <w:jc w:val="both"/>
        <w:rPr>
          <w:rFonts w:ascii="Times New Roman" w:hAnsi="Times New Roman"/>
          <w:sz w:val="28"/>
          <w:szCs w:val="28"/>
        </w:rPr>
      </w:pPr>
      <w:r w:rsidRPr="009445B4">
        <w:rPr>
          <w:rFonts w:ascii="Times New Roman" w:hAnsi="Times New Roman"/>
          <w:sz w:val="28"/>
          <w:szCs w:val="28"/>
        </w:rPr>
        <w:t xml:space="preserve">По </w:t>
      </w:r>
      <w:r>
        <w:rPr>
          <w:rFonts w:ascii="Times New Roman" w:hAnsi="Times New Roman"/>
          <w:sz w:val="28"/>
          <w:szCs w:val="28"/>
        </w:rPr>
        <w:t xml:space="preserve"> направлению « Организация предоставления дошкольного, общего и дополнительного образования на территории Тулунского муниципального района на 2020-2024гг.» предусмотрено 788521,6 тыс. руб., что составляет 96,4% от общего объема финансирования Программы, исполнено 783236,7 тыс.руб.( 99,3%).</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 направлению « Развитие дошкольного, общего и дополнительного образования на территории Тулунского муниципального района на 2020-2024 гг.» предусмотрено 28408,1 тыс.руб., что составляет 3,4% от общего объема финансирования Программы, исполнено 25001,6 тыс.руб. ( 88%).</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 направлению « Профилактика социально негативных явлений среди несовершеннолетних на территории Тулунского муниципального района на 2020-2024гг.» предусмотрено 383,3 тыс.руб., что составляет 0,04% от общего объема финансирования Программы, исполнено 383,3 тыс.руб.( 100%).</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 направлению « Доступная  среда для детей-инвалидов и других маломобильных групп  населения в общеобразовательных организациях Тулунского муниципального района на 2020-2024гг.» предусмотрено 7,5 тыс. руб., что составляет 0,0009% от общего финансирования Программы, исполнено 7,5 тыс.руб.(100%).</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 целью обеспечения доступного и качественного дошкольного и общего образования на территории Тулунского района, в рамках Программы в 2020 году из областного бюджета местному бюджету Тулунского района направлены  субвенции на выплату заработной платы работникам подведомственных Комитету по образованию администрации Тулунского муниципального района организаций, проведение капитального ремонта спортивных залов, технологического оборудования для пищеблоков, оснащение  учебных классов средствами обучения. Исполнялись полномочия органов местного самоуправления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обеспечению  содержания зданий и сооружений муниципальных образовательных организаций, созданию условий для осуществления  присмотра и ухода за детьми.</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рамках Программы проведены мероприятия с детьми, родителями и педагогами, мероприятия с участниками из других территорий Иркутской области, конкурсы.</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Целью Программы является повышение доступности качественного образования, обеспечение его соответствия потребностям социально-экономического развития.</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Целевыми показателями, характеризующими  достижение цели Программы, являются:</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Доступность дошкольного образования для детей возрасте от 2 месяцев до 7 лет.</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Удельный вес численности населения в возрасте от 7 до 18 лет, охваченного образованием, в общей численности  населения в возрасте от 7 до 18 лет;</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3.Доля детей в возрасте от 5 до 18 лет, получающих услуги по дополнительному образованию;</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Доля выпускников общеобразовательных организаций, не получивших аттестат о среднем общем образовании;</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 Удовлетворенность населения качеством общего образования;</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 Снижение количества правонарушений и безнадзорности среди несовершеннолетних;</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 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 Доля  школьников, охваченных различными формами отдыха, оздоровления и занятости;</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 Количество приспособленных для детей- инвалидов и других маломобильных групп населения объектов общего образования.</w:t>
      </w:r>
    </w:p>
    <w:p w:rsidR="00BD06E1" w:rsidRDefault="00BD06E1" w:rsidP="001E3699">
      <w:pPr>
        <w:widowControl w:val="0"/>
        <w:spacing w:after="0" w:line="240" w:lineRule="auto"/>
        <w:ind w:firstLine="709"/>
        <w:jc w:val="both"/>
        <w:rPr>
          <w:rFonts w:ascii="Times New Roman" w:hAnsi="Times New Roman"/>
          <w:sz w:val="28"/>
          <w:szCs w:val="28"/>
        </w:rPr>
      </w:pPr>
    </w:p>
    <w:p w:rsidR="00BD06E1" w:rsidRDefault="00BD06E1" w:rsidP="001E3699">
      <w:pPr>
        <w:widowControl w:val="0"/>
        <w:spacing w:after="0" w:line="240" w:lineRule="auto"/>
        <w:ind w:firstLine="709"/>
        <w:jc w:val="both"/>
        <w:rPr>
          <w:rFonts w:ascii="Times New Roman" w:hAnsi="Times New Roman"/>
          <w:b/>
          <w:sz w:val="28"/>
          <w:szCs w:val="28"/>
        </w:rPr>
      </w:pPr>
      <w:r w:rsidRPr="00C51D67">
        <w:rPr>
          <w:rFonts w:ascii="Times New Roman" w:hAnsi="Times New Roman"/>
          <w:b/>
          <w:sz w:val="28"/>
          <w:szCs w:val="28"/>
        </w:rPr>
        <w:t>Подпрограмма 1 « Организация предоставления дошкольного, общего и дополнительного образования на территории Тулунского муниципального района на 2020-2024гг.»</w:t>
      </w:r>
    </w:p>
    <w:p w:rsidR="00BD06E1" w:rsidRDefault="00BD06E1" w:rsidP="001E3699">
      <w:pPr>
        <w:widowControl w:val="0"/>
        <w:spacing w:after="0" w:line="240" w:lineRule="auto"/>
        <w:ind w:firstLine="709"/>
        <w:jc w:val="both"/>
        <w:rPr>
          <w:rFonts w:ascii="Times New Roman" w:hAnsi="Times New Roman"/>
          <w:sz w:val="28"/>
          <w:szCs w:val="28"/>
        </w:rPr>
      </w:pPr>
      <w:r w:rsidRPr="00C51D67">
        <w:rPr>
          <w:rFonts w:ascii="Times New Roman" w:hAnsi="Times New Roman"/>
          <w:sz w:val="28"/>
          <w:szCs w:val="28"/>
        </w:rPr>
        <w:t xml:space="preserve">Целью </w:t>
      </w:r>
      <w:r>
        <w:rPr>
          <w:rFonts w:ascii="Times New Roman" w:hAnsi="Times New Roman"/>
          <w:sz w:val="28"/>
          <w:szCs w:val="28"/>
        </w:rPr>
        <w:t>подпрограммы является обеспечение доступности современного качественного дошкольного, общего и дополнительного образования.</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цели характеризуют следующие целевые показатели:</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Отношение среднемесячной заработной платы педагогических работников образовательных организаций к средней заработной плате, сложившейся по Иркутской области в общем образовании (дифференцированный показатель для Тулунского района); </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Охват детей в возрасте от 2месяцев до 7 лет услугами дошкольного образования;</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Уровень освоения обучающимися общеобразовательных программ  (успеваемость);</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 Удовлетворенность населения качеством образования;</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 Эффективность реализации муниципальной программы.</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 средств, предусмотренный в 2020 году, составляет 788521,6 тыс.руб.: </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средства федерального бюджета- 16967,1 тыс.руб.;</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областного бюджета  - 662416,0 тыс.руб.;</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местного бюджета -109138,5 тыс.руб.</w:t>
      </w:r>
    </w:p>
    <w:p w:rsidR="00BD06E1" w:rsidRDefault="00BD06E1" w:rsidP="001E369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Фактическое освоение -783236,7 тыс.руб. ( 99,3%):</w:t>
      </w:r>
    </w:p>
    <w:p w:rsidR="00BD06E1" w:rsidRDefault="00BD06E1" w:rsidP="00477DA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средства федерального бюджета- 15469,0 тыс.руб.( 91,2%);</w:t>
      </w:r>
    </w:p>
    <w:p w:rsidR="00BD06E1" w:rsidRDefault="00BD06E1" w:rsidP="00477DA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областного бюджета  - 661847,9 тыс.руб. ( 99,9%);</w:t>
      </w:r>
    </w:p>
    <w:p w:rsidR="00BD06E1" w:rsidRDefault="00BD06E1" w:rsidP="00477DA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местного бюджета -105919,8 тыс.руб.( 97%).</w:t>
      </w:r>
    </w:p>
    <w:p w:rsidR="00BD06E1" w:rsidRDefault="00BD06E1" w:rsidP="00477DA7">
      <w:pPr>
        <w:widowControl w:val="0"/>
        <w:spacing w:after="0" w:line="240" w:lineRule="auto"/>
        <w:ind w:firstLine="709"/>
        <w:jc w:val="both"/>
        <w:rPr>
          <w:rFonts w:ascii="Times New Roman" w:hAnsi="Times New Roman"/>
          <w:sz w:val="28"/>
          <w:szCs w:val="28"/>
        </w:rPr>
      </w:pPr>
      <w:r w:rsidRPr="00477DA7">
        <w:rPr>
          <w:rFonts w:ascii="Times New Roman" w:hAnsi="Times New Roman"/>
          <w:b/>
          <w:sz w:val="28"/>
          <w:szCs w:val="28"/>
        </w:rPr>
        <w:t>Основное мероприятие 1.1</w:t>
      </w:r>
      <w:r>
        <w:rPr>
          <w:rFonts w:ascii="Times New Roman" w:hAnsi="Times New Roman"/>
          <w:sz w:val="28"/>
          <w:szCs w:val="28"/>
        </w:rPr>
        <w:t xml:space="preserve"> </w:t>
      </w:r>
      <w:r w:rsidRPr="00531677">
        <w:rPr>
          <w:rFonts w:ascii="Times New Roman" w:hAnsi="Times New Roman"/>
          <w:b/>
          <w:sz w:val="28"/>
          <w:szCs w:val="28"/>
        </w:rPr>
        <w:t>«Обеспечение деятельности Комитета по образованию администрации Тулунского муниципального района»</w:t>
      </w:r>
      <w:r>
        <w:rPr>
          <w:rFonts w:ascii="Times New Roman" w:hAnsi="Times New Roman"/>
          <w:sz w:val="28"/>
          <w:szCs w:val="28"/>
        </w:rPr>
        <w:t>;</w:t>
      </w:r>
    </w:p>
    <w:p w:rsidR="00BD06E1" w:rsidRDefault="00BD06E1" w:rsidP="00477DA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Объем средств, предусмотренный в 2020 году, составляет 5307,1 тыс. руб.:</w:t>
      </w:r>
    </w:p>
    <w:p w:rsidR="00BD06E1" w:rsidRDefault="00BD06E1" w:rsidP="00477DA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областного бюджета  - 2148,5тыс.руб.;</w:t>
      </w:r>
    </w:p>
    <w:p w:rsidR="00BD06E1" w:rsidRDefault="00BD06E1" w:rsidP="00477DA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местного бюджета -3158,6 тыс. руб.</w:t>
      </w:r>
    </w:p>
    <w:p w:rsidR="00BD06E1" w:rsidRDefault="00BD06E1" w:rsidP="00477DA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Фактическое освоение – 5228,7 тыс.руб. ( 98,5%):</w:t>
      </w:r>
    </w:p>
    <w:p w:rsidR="00BD06E1" w:rsidRDefault="00BD06E1" w:rsidP="00477DA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BD06E1" w:rsidRDefault="00BD06E1" w:rsidP="00477DA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областного бюджета  - 2148,5 тыс. руб ( 100%);</w:t>
      </w:r>
    </w:p>
    <w:p w:rsidR="00BD06E1" w:rsidRDefault="00BD06E1" w:rsidP="00477DA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местного бюджета -2795,9 тыс. руб ( 88,5%).</w:t>
      </w:r>
    </w:p>
    <w:p w:rsidR="00BD06E1" w:rsidRDefault="00BD06E1" w:rsidP="00477DA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Предусмотренные средства освоены не в полном объеме, в связи с остатком лимитов на перечисление остатков заработной платы за декабрь 2020 года ( оплата проведена в январе 2021г.).</w:t>
      </w:r>
    </w:p>
    <w:p w:rsidR="00BD06E1" w:rsidRDefault="00BD06E1" w:rsidP="00477DA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2020 году средства были направлены на исполнение мероприятий по содержанию и функционированию Комитета по образованию администрации Тулунского муниципального района, выплату заработной платы сотрудникам Комитета по образованию, оплату командировочных расходов, оплату налогов, сборов.</w:t>
      </w:r>
    </w:p>
    <w:p w:rsidR="00BD06E1" w:rsidRDefault="00BD06E1" w:rsidP="00477DA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Исполнение мероприятия позволило достичь и перевыполнить планируемый целевой показатель. Удовлетворенность населения качеством образования – 93%.(по результатам голосования на сайте ГАУ ИО «ЦОПМКиМКО»). Эффективность реализации данной программы – да.</w:t>
      </w:r>
    </w:p>
    <w:p w:rsidR="00BD06E1" w:rsidRDefault="00BD06E1" w:rsidP="00477DA7">
      <w:pPr>
        <w:widowControl w:val="0"/>
        <w:spacing w:after="0" w:line="240" w:lineRule="auto"/>
        <w:ind w:firstLine="709"/>
        <w:jc w:val="both"/>
        <w:rPr>
          <w:rFonts w:ascii="Times New Roman" w:hAnsi="Times New Roman"/>
          <w:b/>
          <w:sz w:val="28"/>
          <w:szCs w:val="28"/>
        </w:rPr>
      </w:pPr>
      <w:r w:rsidRPr="00531677">
        <w:rPr>
          <w:rFonts w:ascii="Times New Roman" w:hAnsi="Times New Roman"/>
          <w:b/>
          <w:sz w:val="28"/>
          <w:szCs w:val="28"/>
        </w:rPr>
        <w:t>Основное мероприятие 1.2 Обеспечение деятельности  МКУ « Центр методического и финансового сопровождения образовательных учреждений Тулунского муниципального района»</w:t>
      </w:r>
    </w:p>
    <w:p w:rsidR="00BD06E1" w:rsidRDefault="00BD06E1" w:rsidP="00477DA7">
      <w:pPr>
        <w:widowControl w:val="0"/>
        <w:spacing w:after="0" w:line="240" w:lineRule="auto"/>
        <w:ind w:firstLine="709"/>
        <w:jc w:val="both"/>
        <w:rPr>
          <w:rFonts w:ascii="Times New Roman" w:hAnsi="Times New Roman"/>
          <w:sz w:val="28"/>
          <w:szCs w:val="28"/>
        </w:rPr>
      </w:pPr>
      <w:r w:rsidRPr="00531677">
        <w:rPr>
          <w:rFonts w:ascii="Times New Roman" w:hAnsi="Times New Roman"/>
          <w:sz w:val="28"/>
          <w:szCs w:val="28"/>
        </w:rPr>
        <w:t xml:space="preserve">Объем </w:t>
      </w:r>
      <w:r>
        <w:rPr>
          <w:rFonts w:ascii="Times New Roman" w:hAnsi="Times New Roman"/>
          <w:sz w:val="28"/>
          <w:szCs w:val="28"/>
        </w:rPr>
        <w:t xml:space="preserve"> средств, предусмотренный  в 2020 году, составляет 34061,1 тыс.руб.:</w:t>
      </w:r>
    </w:p>
    <w:p w:rsidR="00BD06E1" w:rsidRDefault="00BD06E1" w:rsidP="0053167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областного бюджета  - 12236,0 тыс.руб.;</w:t>
      </w:r>
    </w:p>
    <w:p w:rsidR="00BD06E1" w:rsidRDefault="00BD06E1" w:rsidP="0053167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местного бюджета -21425,1 тыс. руб</w:t>
      </w:r>
    </w:p>
    <w:p w:rsidR="00BD06E1" w:rsidRDefault="00BD06E1" w:rsidP="0053167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Фактическое освоение -33254,9 тыс.руб. ( 97,6%):</w:t>
      </w:r>
    </w:p>
    <w:p w:rsidR="00BD06E1" w:rsidRDefault="00BD06E1" w:rsidP="0053167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областного бюджета  - 12236,0 тыс.руб. ( 100,0%);</w:t>
      </w:r>
    </w:p>
    <w:p w:rsidR="00BD06E1" w:rsidRDefault="00BD06E1" w:rsidP="0053167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средства местного бюджета -21018,9 тыс.руб. ( 96,3%).</w:t>
      </w:r>
    </w:p>
    <w:p w:rsidR="00BD06E1" w:rsidRDefault="00BD06E1" w:rsidP="00FF7B2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Предусмотренные средства освоены не в полном объеме, в связи с остатком лимитов  по оплате электроэнергии, услуг связи для исполнения контрактов по оплате  за декабрь 2020 года (оплата проведена в январе 2021г.), в связи с остатком  лимитов на перечисление остатков заработной платы за декабрь 2020 года (оплата проведена в январе 2021г.).</w:t>
      </w:r>
    </w:p>
    <w:p w:rsidR="00BD06E1" w:rsidRDefault="00BD06E1" w:rsidP="00FF7B2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2020 году реализовано 2 мероприятия.</w:t>
      </w:r>
    </w:p>
    <w:p w:rsidR="00BD06E1" w:rsidRDefault="00BD06E1" w:rsidP="00FF7B2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целях выполнения управленческих и исполнительно-распорядительных функций в сфере образования, координации деятельности подведомственных организаций, обеспечения организационных, информационных и научно-методических условий образования осуществлялось содержание и функционирование МКУ « Центр МиФСОУ ТМР».Организована и проведена государственная итоговая аттестация для 54 выпускников 11 классов.</w:t>
      </w:r>
    </w:p>
    <w:p w:rsidR="00BD06E1" w:rsidRDefault="00BD06E1" w:rsidP="00FF7B2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связи с запретом массовых мероприятий была отменена торжественная часть августовской учительской конференции, мероприятия были проведены с использованием дистанционных технологий.</w:t>
      </w:r>
    </w:p>
    <w:p w:rsidR="00BD06E1" w:rsidRDefault="00BD06E1" w:rsidP="00FF7B2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Исполнение мероприятий позволило достичь следующих целевых показателей:</w:t>
      </w:r>
    </w:p>
    <w:p w:rsidR="00BD06E1" w:rsidRDefault="00BD06E1" w:rsidP="00FF7B2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Отношение среднего балла единого государственного экзамена (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 в расчете на 2 обязательных предмета) в 10% школ с худшими результатами единого государственного экзамена – 1,8.</w:t>
      </w:r>
    </w:p>
    <w:p w:rsidR="00BD06E1" w:rsidRDefault="00BD06E1" w:rsidP="00FF7B2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Эффективность реализации муниципальной программы – да.</w:t>
      </w:r>
    </w:p>
    <w:p w:rsidR="00BD06E1" w:rsidRDefault="00BD06E1" w:rsidP="00FF7B2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Удовлетворенность населения качеством образования – 93%.</w:t>
      </w:r>
    </w:p>
    <w:p w:rsidR="00BD06E1" w:rsidRDefault="00BD06E1" w:rsidP="00FF7B28">
      <w:pPr>
        <w:widowControl w:val="0"/>
        <w:spacing w:after="0" w:line="240" w:lineRule="auto"/>
        <w:ind w:firstLine="709"/>
        <w:jc w:val="both"/>
        <w:rPr>
          <w:rFonts w:ascii="Times New Roman" w:hAnsi="Times New Roman"/>
          <w:sz w:val="28"/>
          <w:szCs w:val="28"/>
        </w:rPr>
      </w:pPr>
    </w:p>
    <w:p w:rsidR="00BD06E1" w:rsidRPr="00C82082" w:rsidRDefault="00BD06E1" w:rsidP="00C867E4">
      <w:pPr>
        <w:pStyle w:val="ConsPlusNormal"/>
        <w:widowControl/>
        <w:tabs>
          <w:tab w:val="left" w:pos="993"/>
        </w:tabs>
        <w:jc w:val="both"/>
        <w:rPr>
          <w:rFonts w:ascii="Times New Roman" w:hAnsi="Times New Roman"/>
          <w:b/>
          <w:sz w:val="28"/>
          <w:szCs w:val="28"/>
        </w:rPr>
      </w:pPr>
      <w:r w:rsidRPr="006A001E">
        <w:rPr>
          <w:rFonts w:ascii="Times New Roman" w:hAnsi="Times New Roman"/>
          <w:b/>
          <w:sz w:val="28"/>
          <w:szCs w:val="28"/>
        </w:rPr>
        <w:t>Ос</w:t>
      </w:r>
      <w:r w:rsidRPr="00684246">
        <w:rPr>
          <w:rFonts w:ascii="Times New Roman" w:hAnsi="Times New Roman"/>
          <w:b/>
          <w:sz w:val="28"/>
          <w:szCs w:val="28"/>
        </w:rPr>
        <w:t xml:space="preserve">новное мероприятие 1.3. «Обеспечение деятельности </w:t>
      </w:r>
      <w:r w:rsidRPr="00C82082">
        <w:rPr>
          <w:rFonts w:ascii="Times New Roman" w:hAnsi="Times New Roman"/>
          <w:b/>
          <w:sz w:val="28"/>
          <w:szCs w:val="28"/>
        </w:rPr>
        <w:t xml:space="preserve">образовательных организаций» </w:t>
      </w:r>
    </w:p>
    <w:p w:rsidR="00BD06E1" w:rsidRPr="00C82082" w:rsidRDefault="00BD06E1" w:rsidP="00C867E4">
      <w:pPr>
        <w:pStyle w:val="ConsPlusNormal"/>
        <w:widowControl/>
        <w:tabs>
          <w:tab w:val="left" w:pos="709"/>
        </w:tabs>
        <w:ind w:firstLine="709"/>
        <w:jc w:val="both"/>
        <w:rPr>
          <w:rFonts w:ascii="Times New Roman" w:hAnsi="Times New Roman"/>
          <w:sz w:val="28"/>
          <w:szCs w:val="28"/>
        </w:rPr>
      </w:pPr>
      <w:r w:rsidRPr="00C82082">
        <w:rPr>
          <w:rFonts w:ascii="Times New Roman" w:hAnsi="Times New Roman"/>
          <w:sz w:val="28"/>
          <w:szCs w:val="28"/>
        </w:rPr>
        <w:t xml:space="preserve">Объем средств, предусмотренный в 2020 году, составляет 729484,7тыс. руб., в том числе: </w:t>
      </w:r>
    </w:p>
    <w:p w:rsidR="00BD06E1" w:rsidRPr="00C82082" w:rsidRDefault="00BD06E1" w:rsidP="00C867E4">
      <w:pPr>
        <w:pStyle w:val="ConsPlusNormal"/>
        <w:widowControl/>
        <w:tabs>
          <w:tab w:val="left" w:pos="709"/>
        </w:tabs>
        <w:ind w:firstLine="709"/>
        <w:jc w:val="both"/>
        <w:rPr>
          <w:rFonts w:ascii="Times New Roman" w:hAnsi="Times New Roman"/>
          <w:sz w:val="28"/>
          <w:szCs w:val="28"/>
        </w:rPr>
      </w:pPr>
      <w:r w:rsidRPr="00C82082">
        <w:rPr>
          <w:rFonts w:ascii="Times New Roman" w:hAnsi="Times New Roman"/>
          <w:sz w:val="28"/>
          <w:szCs w:val="28"/>
        </w:rPr>
        <w:t>- федеральный бюджет 10879,4</w:t>
      </w:r>
      <w:r>
        <w:rPr>
          <w:rFonts w:ascii="Times New Roman" w:hAnsi="Times New Roman"/>
          <w:sz w:val="28"/>
          <w:szCs w:val="28"/>
        </w:rPr>
        <w:t xml:space="preserve"> </w:t>
      </w:r>
      <w:r w:rsidRPr="00C82082">
        <w:rPr>
          <w:rFonts w:ascii="Times New Roman" w:hAnsi="Times New Roman"/>
          <w:sz w:val="28"/>
          <w:szCs w:val="28"/>
        </w:rPr>
        <w:t>тыс. руб.;</w:t>
      </w:r>
    </w:p>
    <w:p w:rsidR="00BD06E1" w:rsidRPr="00C82082" w:rsidRDefault="00BD06E1" w:rsidP="00C867E4">
      <w:pPr>
        <w:pStyle w:val="ConsPlusNormal"/>
        <w:widowControl/>
        <w:tabs>
          <w:tab w:val="left" w:pos="709"/>
        </w:tabs>
        <w:ind w:firstLine="709"/>
        <w:jc w:val="both"/>
        <w:rPr>
          <w:rFonts w:ascii="Times New Roman" w:hAnsi="Times New Roman"/>
          <w:sz w:val="28"/>
          <w:szCs w:val="28"/>
        </w:rPr>
      </w:pPr>
      <w:r w:rsidRPr="00C82082">
        <w:rPr>
          <w:rFonts w:ascii="Times New Roman" w:hAnsi="Times New Roman"/>
          <w:sz w:val="28"/>
          <w:szCs w:val="28"/>
        </w:rPr>
        <w:t>- областной бюджет 635030,6тыс. руб.;</w:t>
      </w:r>
    </w:p>
    <w:p w:rsidR="00BD06E1" w:rsidRPr="00C82082" w:rsidRDefault="00BD06E1" w:rsidP="00C867E4">
      <w:pPr>
        <w:pStyle w:val="ConsPlusNormal"/>
        <w:widowControl/>
        <w:tabs>
          <w:tab w:val="left" w:pos="709"/>
        </w:tabs>
        <w:ind w:firstLine="709"/>
        <w:jc w:val="both"/>
        <w:rPr>
          <w:rFonts w:ascii="Times New Roman" w:hAnsi="Times New Roman"/>
          <w:sz w:val="28"/>
          <w:szCs w:val="28"/>
        </w:rPr>
      </w:pPr>
      <w:r w:rsidRPr="00C82082">
        <w:rPr>
          <w:rFonts w:ascii="Times New Roman" w:hAnsi="Times New Roman"/>
          <w:sz w:val="28"/>
          <w:szCs w:val="28"/>
        </w:rPr>
        <w:t>- местный бюджет 83574,7тыс. руб.;</w:t>
      </w:r>
    </w:p>
    <w:p w:rsidR="00BD06E1" w:rsidRPr="00C82082" w:rsidRDefault="00BD06E1" w:rsidP="00C867E4">
      <w:pPr>
        <w:pStyle w:val="ConsPlusNormal"/>
        <w:widowControl/>
        <w:tabs>
          <w:tab w:val="left" w:pos="709"/>
        </w:tabs>
        <w:ind w:firstLine="709"/>
        <w:jc w:val="both"/>
        <w:rPr>
          <w:rFonts w:ascii="Times New Roman" w:hAnsi="Times New Roman"/>
          <w:color w:val="000000"/>
          <w:sz w:val="28"/>
          <w:szCs w:val="28"/>
        </w:rPr>
      </w:pPr>
      <w:r w:rsidRPr="00C82082">
        <w:rPr>
          <w:rFonts w:ascii="Times New Roman" w:hAnsi="Times New Roman"/>
          <w:sz w:val="28"/>
          <w:szCs w:val="28"/>
        </w:rPr>
        <w:t>Фактическое исполнение – 726661,3</w:t>
      </w:r>
      <w:r w:rsidRPr="00C82082">
        <w:rPr>
          <w:rFonts w:ascii="Times New Roman" w:hAnsi="Times New Roman"/>
          <w:color w:val="000000"/>
          <w:sz w:val="28"/>
          <w:szCs w:val="28"/>
        </w:rPr>
        <w:t>тыс. руб. (99,6%):</w:t>
      </w:r>
    </w:p>
    <w:p w:rsidR="00BD06E1" w:rsidRPr="00C82082" w:rsidRDefault="00BD06E1" w:rsidP="00C867E4">
      <w:pPr>
        <w:pStyle w:val="ConsPlusNormal"/>
        <w:widowControl/>
        <w:tabs>
          <w:tab w:val="left" w:pos="709"/>
        </w:tabs>
        <w:ind w:firstLine="709"/>
        <w:jc w:val="both"/>
        <w:rPr>
          <w:rFonts w:ascii="Times New Roman" w:hAnsi="Times New Roman"/>
          <w:sz w:val="28"/>
          <w:szCs w:val="28"/>
        </w:rPr>
      </w:pPr>
      <w:r w:rsidRPr="00C82082">
        <w:rPr>
          <w:rFonts w:ascii="Times New Roman" w:hAnsi="Times New Roman"/>
          <w:color w:val="000000"/>
          <w:sz w:val="28"/>
          <w:szCs w:val="28"/>
        </w:rPr>
        <w:t xml:space="preserve">- </w:t>
      </w:r>
      <w:r w:rsidRPr="00C82082">
        <w:rPr>
          <w:rFonts w:ascii="Times New Roman" w:hAnsi="Times New Roman"/>
          <w:sz w:val="28"/>
          <w:szCs w:val="28"/>
        </w:rPr>
        <w:t>федеральный бюджет 10539,7 тыс. руб. (96,9%);</w:t>
      </w:r>
    </w:p>
    <w:p w:rsidR="00BD06E1" w:rsidRPr="00C82082" w:rsidRDefault="00BD06E1" w:rsidP="00C867E4">
      <w:pPr>
        <w:pStyle w:val="ConsPlusNormal"/>
        <w:widowControl/>
        <w:tabs>
          <w:tab w:val="left" w:pos="709"/>
        </w:tabs>
        <w:ind w:firstLine="709"/>
        <w:jc w:val="both"/>
        <w:rPr>
          <w:rFonts w:ascii="Times New Roman" w:hAnsi="Times New Roman"/>
          <w:color w:val="000000"/>
          <w:sz w:val="28"/>
          <w:szCs w:val="28"/>
        </w:rPr>
      </w:pPr>
      <w:r w:rsidRPr="00C82082">
        <w:rPr>
          <w:rFonts w:ascii="Times New Roman" w:hAnsi="Times New Roman"/>
          <w:color w:val="000000"/>
          <w:sz w:val="28"/>
          <w:szCs w:val="28"/>
        </w:rPr>
        <w:t>- областной бюджет – 634770,6 тыс. руб. (99,9 %);</w:t>
      </w:r>
    </w:p>
    <w:p w:rsidR="00BD06E1" w:rsidRPr="00C82082" w:rsidRDefault="00BD06E1" w:rsidP="00C867E4">
      <w:pPr>
        <w:pStyle w:val="ConsPlusNormal"/>
        <w:widowControl/>
        <w:tabs>
          <w:tab w:val="left" w:pos="709"/>
        </w:tabs>
        <w:ind w:firstLine="709"/>
        <w:jc w:val="both"/>
        <w:rPr>
          <w:rFonts w:ascii="Times New Roman" w:hAnsi="Times New Roman"/>
          <w:color w:val="000000"/>
          <w:sz w:val="28"/>
          <w:szCs w:val="28"/>
        </w:rPr>
      </w:pPr>
      <w:r w:rsidRPr="00C82082">
        <w:rPr>
          <w:rFonts w:ascii="Times New Roman" w:hAnsi="Times New Roman"/>
          <w:color w:val="000000"/>
          <w:sz w:val="28"/>
          <w:szCs w:val="28"/>
        </w:rPr>
        <w:t xml:space="preserve">- местный бюджет – 81351,0 тыс. руб. (97,3 </w:t>
      </w:r>
      <w:r>
        <w:rPr>
          <w:rFonts w:ascii="Times New Roman" w:hAnsi="Times New Roman"/>
          <w:color w:val="000000"/>
          <w:sz w:val="28"/>
          <w:szCs w:val="28"/>
        </w:rPr>
        <w:t xml:space="preserve">%). </w:t>
      </w:r>
    </w:p>
    <w:p w:rsidR="00BD06E1" w:rsidRPr="00C867E4" w:rsidRDefault="00BD06E1" w:rsidP="00C867E4">
      <w:pPr>
        <w:ind w:firstLine="709"/>
        <w:jc w:val="both"/>
        <w:rPr>
          <w:rFonts w:ascii="Times New Roman" w:hAnsi="Times New Roman"/>
          <w:color w:val="000000"/>
          <w:sz w:val="28"/>
          <w:szCs w:val="28"/>
        </w:rPr>
      </w:pPr>
      <w:r w:rsidRPr="00C867E4">
        <w:rPr>
          <w:rFonts w:ascii="Times New Roman" w:hAnsi="Times New Roman"/>
          <w:color w:val="000000"/>
          <w:sz w:val="28"/>
          <w:szCs w:val="28"/>
        </w:rPr>
        <w:t>Предусмотренные средства освоены не в полном объеме, в связи с экономией лимитов, выделенных на командировочные расходы, услуги связи, подвоз и приобретение угля, ГСМ, за счет лимитов, выделенных на оплату коммунальных услуг. Расходы были произведены в пределах сумм заключенных  контрактов,  по установленным приборам учета за оказанные услуги,  и согласно выставленных счетов на оплату.</w:t>
      </w:r>
    </w:p>
    <w:p w:rsidR="00BD06E1" w:rsidRPr="00C867E4" w:rsidRDefault="00BD06E1" w:rsidP="00C867E4">
      <w:pPr>
        <w:pStyle w:val="ConsPlusNormal"/>
        <w:widowControl/>
        <w:tabs>
          <w:tab w:val="left" w:pos="709"/>
        </w:tabs>
        <w:jc w:val="both"/>
        <w:rPr>
          <w:rFonts w:ascii="Times New Roman" w:hAnsi="Times New Roman"/>
          <w:sz w:val="28"/>
          <w:szCs w:val="28"/>
        </w:rPr>
      </w:pPr>
      <w:r w:rsidRPr="00C867E4">
        <w:rPr>
          <w:rFonts w:ascii="Times New Roman" w:hAnsi="Times New Roman"/>
          <w:sz w:val="28"/>
          <w:szCs w:val="28"/>
        </w:rPr>
        <w:t>В рамках основного мероприятия запланировано 7 мероприятий, исполнено 6:</w:t>
      </w:r>
    </w:p>
    <w:p w:rsidR="00BD06E1" w:rsidRPr="00C867E4" w:rsidRDefault="00BD06E1" w:rsidP="00C867E4">
      <w:pPr>
        <w:ind w:firstLine="709"/>
        <w:contextualSpacing/>
        <w:jc w:val="both"/>
        <w:rPr>
          <w:rFonts w:ascii="Times New Roman" w:hAnsi="Times New Roman"/>
          <w:sz w:val="28"/>
          <w:szCs w:val="28"/>
        </w:rPr>
      </w:pPr>
      <w:r w:rsidRPr="00C867E4">
        <w:rPr>
          <w:rFonts w:ascii="Times New Roman" w:hAnsi="Times New Roman"/>
          <w:sz w:val="28"/>
          <w:szCs w:val="28"/>
        </w:rPr>
        <w:t>1.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рамках мероприятия осуществлялась выплата заработной платы сотрудникам образовательных организаций, реализующих программы дошкольного образования, производились расходы на приобретение методической литературы, игрового оборудования.</w:t>
      </w:r>
    </w:p>
    <w:p w:rsidR="00BD06E1" w:rsidRPr="00C867E4" w:rsidRDefault="00BD06E1" w:rsidP="00C867E4">
      <w:pPr>
        <w:ind w:firstLine="709"/>
        <w:contextualSpacing/>
        <w:jc w:val="both"/>
        <w:rPr>
          <w:rFonts w:ascii="Times New Roman" w:hAnsi="Times New Roman"/>
          <w:sz w:val="28"/>
          <w:szCs w:val="28"/>
        </w:rPr>
      </w:pPr>
      <w:r w:rsidRPr="00C867E4">
        <w:rPr>
          <w:rFonts w:ascii="Times New Roman" w:hAnsi="Times New Roman"/>
          <w:sz w:val="28"/>
          <w:szCs w:val="28"/>
        </w:rPr>
        <w:t>2.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 рамках мероприятия осуществлялась выплата заработной платы сотрудникам образовательных организаций, реализующих программы начального общего, основного общего, среднего общего образования, производились расходы на приобретение учебной литературы, оплата</w:t>
      </w:r>
      <w:r w:rsidRPr="001E2D54">
        <w:rPr>
          <w:sz w:val="28"/>
          <w:szCs w:val="28"/>
        </w:rPr>
        <w:t xml:space="preserve"> </w:t>
      </w:r>
      <w:r w:rsidRPr="00C867E4">
        <w:rPr>
          <w:rFonts w:ascii="Times New Roman" w:hAnsi="Times New Roman"/>
          <w:sz w:val="28"/>
          <w:szCs w:val="28"/>
        </w:rPr>
        <w:t>услуг интернета.</w:t>
      </w:r>
    </w:p>
    <w:p w:rsidR="00BD06E1" w:rsidRPr="00C867E4" w:rsidRDefault="00BD06E1" w:rsidP="00C867E4">
      <w:pPr>
        <w:ind w:firstLine="709"/>
        <w:contextualSpacing/>
        <w:jc w:val="both"/>
        <w:rPr>
          <w:rFonts w:ascii="Times New Roman" w:hAnsi="Times New Roman"/>
          <w:sz w:val="28"/>
          <w:szCs w:val="28"/>
        </w:rPr>
      </w:pPr>
      <w:r w:rsidRPr="00C867E4">
        <w:rPr>
          <w:rFonts w:ascii="Times New Roman" w:hAnsi="Times New Roman"/>
          <w:sz w:val="28"/>
          <w:szCs w:val="28"/>
        </w:rPr>
        <w:t>3. Содержание имущества образовательных учреждений начального общего, основного общего и среднего общего образования.</w:t>
      </w:r>
    </w:p>
    <w:p w:rsidR="00BD06E1" w:rsidRPr="00C867E4" w:rsidRDefault="00BD06E1" w:rsidP="00C867E4">
      <w:pPr>
        <w:ind w:firstLine="709"/>
        <w:contextualSpacing/>
        <w:jc w:val="both"/>
        <w:rPr>
          <w:rFonts w:ascii="Times New Roman" w:hAnsi="Times New Roman"/>
          <w:sz w:val="28"/>
          <w:szCs w:val="28"/>
        </w:rPr>
      </w:pPr>
      <w:r w:rsidRPr="00C867E4">
        <w:rPr>
          <w:rFonts w:ascii="Times New Roman" w:hAnsi="Times New Roman"/>
          <w:sz w:val="28"/>
          <w:szCs w:val="28"/>
        </w:rPr>
        <w:t xml:space="preserve">4. Материально-техническое оснащение общеобразовательных учреждений. </w:t>
      </w:r>
    </w:p>
    <w:p w:rsidR="00BD06E1" w:rsidRPr="00C867E4" w:rsidRDefault="00BD06E1" w:rsidP="00C867E4">
      <w:pPr>
        <w:ind w:firstLine="709"/>
        <w:contextualSpacing/>
        <w:jc w:val="both"/>
        <w:rPr>
          <w:rFonts w:ascii="Times New Roman" w:hAnsi="Times New Roman"/>
          <w:sz w:val="28"/>
          <w:szCs w:val="28"/>
        </w:rPr>
      </w:pPr>
      <w:r w:rsidRPr="00C867E4">
        <w:rPr>
          <w:rFonts w:ascii="Times New Roman" w:hAnsi="Times New Roman"/>
          <w:sz w:val="28"/>
          <w:szCs w:val="28"/>
        </w:rPr>
        <w:t xml:space="preserve">5. Ежемесечное денежное вознаграждение за классное руководство педагогическим работникам муниципальных образовательных организаций в Иркутской области. </w:t>
      </w:r>
    </w:p>
    <w:p w:rsidR="00BD06E1" w:rsidRPr="00C867E4" w:rsidRDefault="00BD06E1" w:rsidP="00C867E4">
      <w:pPr>
        <w:ind w:firstLine="709"/>
        <w:contextualSpacing/>
        <w:jc w:val="both"/>
        <w:rPr>
          <w:rFonts w:ascii="Times New Roman" w:hAnsi="Times New Roman"/>
          <w:sz w:val="28"/>
          <w:szCs w:val="28"/>
        </w:rPr>
      </w:pPr>
      <w:r w:rsidRPr="00C867E4">
        <w:rPr>
          <w:rFonts w:ascii="Times New Roman" w:hAnsi="Times New Roman"/>
          <w:sz w:val="28"/>
          <w:szCs w:val="28"/>
        </w:rPr>
        <w:t xml:space="preserve">6. Осуществление отдельных областных государственных полномочий по предоставлению мер социальной поддержки семьям, имеющим детей. </w:t>
      </w:r>
    </w:p>
    <w:p w:rsidR="00BD06E1" w:rsidRPr="00C867E4" w:rsidRDefault="00BD06E1" w:rsidP="00C867E4">
      <w:pPr>
        <w:ind w:firstLine="708"/>
        <w:jc w:val="both"/>
        <w:rPr>
          <w:rFonts w:ascii="Times New Roman" w:hAnsi="Times New Roman"/>
          <w:sz w:val="28"/>
          <w:szCs w:val="28"/>
        </w:rPr>
      </w:pPr>
      <w:r w:rsidRPr="00C867E4">
        <w:rPr>
          <w:rFonts w:ascii="Times New Roman" w:hAnsi="Times New Roman"/>
          <w:sz w:val="28"/>
          <w:szCs w:val="28"/>
        </w:rPr>
        <w:t>Достигнуты следующие целевые показатели:</w:t>
      </w:r>
    </w:p>
    <w:p w:rsidR="00BD06E1" w:rsidRPr="00C867E4" w:rsidRDefault="00BD06E1" w:rsidP="00C867E4">
      <w:pPr>
        <w:numPr>
          <w:ilvl w:val="0"/>
          <w:numId w:val="3"/>
        </w:numPr>
        <w:shd w:val="clear" w:color="auto" w:fill="FFFFFF"/>
        <w:tabs>
          <w:tab w:val="clear" w:pos="720"/>
          <w:tab w:val="num" w:pos="786"/>
        </w:tabs>
        <w:spacing w:after="0" w:line="240" w:lineRule="auto"/>
        <w:ind w:left="786"/>
        <w:jc w:val="both"/>
        <w:rPr>
          <w:rFonts w:ascii="Times New Roman" w:hAnsi="Times New Roman"/>
          <w:sz w:val="28"/>
          <w:szCs w:val="28"/>
        </w:rPr>
      </w:pPr>
      <w:r w:rsidRPr="00C867E4">
        <w:rPr>
          <w:rFonts w:ascii="Times New Roman" w:hAnsi="Times New Roman"/>
          <w:sz w:val="28"/>
          <w:szCs w:val="28"/>
        </w:rPr>
        <w:t>Отношение среднемесячной заработной платы педагогических работников образовательных организаций к средней заработной плате, сложившейся по Иркутской области в общем образовании (дифференцированный показатель для Тулунского района) – 100%.</w:t>
      </w:r>
    </w:p>
    <w:p w:rsidR="00BD06E1" w:rsidRPr="00C867E4" w:rsidRDefault="00BD06E1" w:rsidP="00C867E4">
      <w:pPr>
        <w:numPr>
          <w:ilvl w:val="0"/>
          <w:numId w:val="3"/>
        </w:numPr>
        <w:shd w:val="clear" w:color="auto" w:fill="FFFFFF"/>
        <w:tabs>
          <w:tab w:val="clear" w:pos="720"/>
          <w:tab w:val="num" w:pos="786"/>
        </w:tabs>
        <w:spacing w:after="0" w:line="240" w:lineRule="auto"/>
        <w:ind w:left="786"/>
        <w:jc w:val="both"/>
        <w:rPr>
          <w:rFonts w:ascii="Times New Roman" w:hAnsi="Times New Roman"/>
          <w:sz w:val="28"/>
          <w:szCs w:val="28"/>
        </w:rPr>
      </w:pPr>
      <w:r w:rsidRPr="00C867E4">
        <w:rPr>
          <w:rFonts w:ascii="Times New Roman" w:hAnsi="Times New Roman"/>
          <w:sz w:val="28"/>
          <w:szCs w:val="28"/>
        </w:rPr>
        <w:t>Охват детей в возрасте от 2 месяцев до 7 лет услугами дошкольного образования – 38 %</w:t>
      </w:r>
    </w:p>
    <w:p w:rsidR="00BD06E1" w:rsidRPr="00C867E4" w:rsidRDefault="00BD06E1" w:rsidP="00C867E4">
      <w:pPr>
        <w:numPr>
          <w:ilvl w:val="0"/>
          <w:numId w:val="3"/>
        </w:numPr>
        <w:shd w:val="clear" w:color="auto" w:fill="FFFFFF"/>
        <w:tabs>
          <w:tab w:val="clear" w:pos="720"/>
          <w:tab w:val="num" w:pos="786"/>
        </w:tabs>
        <w:suppressAutoHyphens/>
        <w:spacing w:after="0" w:line="240" w:lineRule="auto"/>
        <w:ind w:left="786"/>
        <w:jc w:val="both"/>
        <w:rPr>
          <w:rFonts w:ascii="Times New Roman" w:hAnsi="Times New Roman"/>
          <w:sz w:val="28"/>
          <w:szCs w:val="28"/>
        </w:rPr>
      </w:pPr>
      <w:r w:rsidRPr="00C867E4">
        <w:rPr>
          <w:rFonts w:ascii="Times New Roman" w:hAnsi="Times New Roman"/>
          <w:sz w:val="28"/>
          <w:szCs w:val="28"/>
        </w:rPr>
        <w:t xml:space="preserve">Уровень освоения обучающимися  общеобразовательных программ –99 % </w:t>
      </w:r>
    </w:p>
    <w:p w:rsidR="00BD06E1" w:rsidRPr="00C867E4" w:rsidRDefault="00BD06E1" w:rsidP="00C867E4">
      <w:pPr>
        <w:numPr>
          <w:ilvl w:val="0"/>
          <w:numId w:val="3"/>
        </w:numPr>
        <w:shd w:val="clear" w:color="auto" w:fill="FFFFFF"/>
        <w:tabs>
          <w:tab w:val="clear" w:pos="720"/>
          <w:tab w:val="num" w:pos="786"/>
        </w:tabs>
        <w:spacing w:after="0" w:line="240" w:lineRule="auto"/>
        <w:ind w:left="786"/>
        <w:jc w:val="both"/>
        <w:rPr>
          <w:rFonts w:ascii="Times New Roman" w:hAnsi="Times New Roman"/>
          <w:sz w:val="28"/>
          <w:szCs w:val="28"/>
        </w:rPr>
      </w:pPr>
      <w:r w:rsidRPr="00C867E4">
        <w:rPr>
          <w:rFonts w:ascii="Times New Roman" w:hAnsi="Times New Roman"/>
          <w:sz w:val="28"/>
          <w:szCs w:val="28"/>
        </w:rPr>
        <w:t>Удовлетворенность населения качеством образования – 93%</w:t>
      </w:r>
    </w:p>
    <w:p w:rsidR="00BD06E1" w:rsidRPr="00684246" w:rsidRDefault="00BD06E1" w:rsidP="00C867E4">
      <w:pPr>
        <w:pStyle w:val="ConsPlusNormal"/>
        <w:widowControl/>
        <w:shd w:val="clear" w:color="auto" w:fill="FFFFFF"/>
        <w:tabs>
          <w:tab w:val="left" w:pos="993"/>
        </w:tabs>
        <w:jc w:val="both"/>
        <w:rPr>
          <w:rFonts w:ascii="Times New Roman" w:hAnsi="Times New Roman"/>
          <w:b/>
          <w:sz w:val="28"/>
          <w:szCs w:val="28"/>
        </w:rPr>
      </w:pPr>
      <w:r w:rsidRPr="00423E5A">
        <w:rPr>
          <w:rFonts w:ascii="Times New Roman" w:hAnsi="Times New Roman"/>
          <w:b/>
          <w:sz w:val="28"/>
          <w:szCs w:val="28"/>
        </w:rPr>
        <w:t>Основное мероприятие</w:t>
      </w:r>
      <w:r>
        <w:rPr>
          <w:rFonts w:ascii="Times New Roman" w:hAnsi="Times New Roman"/>
          <w:b/>
          <w:sz w:val="28"/>
          <w:szCs w:val="28"/>
        </w:rPr>
        <w:t xml:space="preserve"> 1.4</w:t>
      </w:r>
      <w:r w:rsidRPr="00684246">
        <w:rPr>
          <w:rFonts w:ascii="Times New Roman" w:hAnsi="Times New Roman"/>
          <w:b/>
          <w:sz w:val="28"/>
          <w:szCs w:val="28"/>
        </w:rPr>
        <w:t>. «</w:t>
      </w:r>
      <w:r>
        <w:rPr>
          <w:rFonts w:ascii="Times New Roman" w:hAnsi="Times New Roman"/>
          <w:b/>
          <w:sz w:val="28"/>
          <w:szCs w:val="28"/>
        </w:rPr>
        <w:t>Обеспечение питанием обучающихся и воспитанников образовательных учреждений»</w:t>
      </w:r>
    </w:p>
    <w:p w:rsidR="00BD06E1" w:rsidRPr="00C82082" w:rsidRDefault="00BD06E1" w:rsidP="00C867E4">
      <w:pPr>
        <w:pStyle w:val="ConsPlusNormal"/>
        <w:widowControl/>
        <w:tabs>
          <w:tab w:val="left" w:pos="709"/>
        </w:tabs>
        <w:jc w:val="both"/>
        <w:rPr>
          <w:rFonts w:ascii="Times New Roman" w:hAnsi="Times New Roman"/>
          <w:sz w:val="28"/>
          <w:szCs w:val="28"/>
        </w:rPr>
      </w:pPr>
      <w:r w:rsidRPr="00C82082">
        <w:rPr>
          <w:rFonts w:ascii="Times New Roman" w:hAnsi="Times New Roman"/>
          <w:sz w:val="28"/>
          <w:szCs w:val="28"/>
        </w:rPr>
        <w:t xml:space="preserve">Объем средств, предусмотренный в 2020 году, составляет 8286,1 тыс. руб., в том числе: </w:t>
      </w:r>
    </w:p>
    <w:p w:rsidR="00BD06E1" w:rsidRPr="00C82082" w:rsidRDefault="00BD06E1" w:rsidP="00C867E4">
      <w:pPr>
        <w:pStyle w:val="ConsPlusNormal"/>
        <w:widowControl/>
        <w:tabs>
          <w:tab w:val="left" w:pos="709"/>
        </w:tabs>
        <w:jc w:val="both"/>
        <w:rPr>
          <w:rFonts w:ascii="Times New Roman" w:hAnsi="Times New Roman"/>
          <w:sz w:val="28"/>
          <w:szCs w:val="28"/>
        </w:rPr>
      </w:pPr>
      <w:r w:rsidRPr="00C82082">
        <w:rPr>
          <w:rFonts w:ascii="Times New Roman" w:hAnsi="Times New Roman"/>
          <w:sz w:val="28"/>
          <w:szCs w:val="28"/>
        </w:rPr>
        <w:t>- федеральный бюджет – 6087,7 тыс. руб.;</w:t>
      </w:r>
    </w:p>
    <w:p w:rsidR="00BD06E1" w:rsidRPr="00C82082" w:rsidRDefault="00BD06E1" w:rsidP="00C867E4">
      <w:pPr>
        <w:pStyle w:val="ConsPlusNormal"/>
        <w:widowControl/>
        <w:tabs>
          <w:tab w:val="left" w:pos="709"/>
        </w:tabs>
        <w:ind w:left="720" w:firstLine="0"/>
        <w:jc w:val="both"/>
        <w:rPr>
          <w:rFonts w:ascii="Times New Roman" w:hAnsi="Times New Roman"/>
          <w:sz w:val="28"/>
          <w:szCs w:val="28"/>
        </w:rPr>
      </w:pPr>
      <w:r w:rsidRPr="00C82082">
        <w:rPr>
          <w:rFonts w:ascii="Times New Roman" w:hAnsi="Times New Roman"/>
          <w:sz w:val="28"/>
          <w:szCs w:val="28"/>
        </w:rPr>
        <w:t>- областной бюджет 1618,3 тыс. руб.;</w:t>
      </w:r>
    </w:p>
    <w:p w:rsidR="00BD06E1" w:rsidRPr="00C82082" w:rsidRDefault="00BD06E1" w:rsidP="00C867E4">
      <w:pPr>
        <w:pStyle w:val="ConsPlusNormal"/>
        <w:widowControl/>
        <w:tabs>
          <w:tab w:val="left" w:pos="709"/>
        </w:tabs>
        <w:ind w:left="720" w:firstLine="0"/>
        <w:jc w:val="both"/>
        <w:rPr>
          <w:rFonts w:ascii="Times New Roman" w:hAnsi="Times New Roman"/>
          <w:sz w:val="28"/>
          <w:szCs w:val="28"/>
        </w:rPr>
      </w:pPr>
      <w:r w:rsidRPr="00C82082">
        <w:rPr>
          <w:rFonts w:ascii="Times New Roman" w:hAnsi="Times New Roman"/>
          <w:sz w:val="28"/>
          <w:szCs w:val="28"/>
        </w:rPr>
        <w:t>- местный бюджет 580,1 тыс. руб.;</w:t>
      </w:r>
    </w:p>
    <w:p w:rsidR="00BD06E1" w:rsidRPr="00C82082" w:rsidRDefault="00BD06E1" w:rsidP="00C867E4">
      <w:pPr>
        <w:pStyle w:val="ConsPlusNormal"/>
        <w:widowControl/>
        <w:tabs>
          <w:tab w:val="left" w:pos="709"/>
        </w:tabs>
        <w:ind w:left="720" w:firstLine="0"/>
        <w:jc w:val="both"/>
        <w:rPr>
          <w:rFonts w:ascii="Times New Roman" w:hAnsi="Times New Roman"/>
          <w:color w:val="000000"/>
          <w:sz w:val="28"/>
          <w:szCs w:val="28"/>
        </w:rPr>
      </w:pPr>
      <w:r w:rsidRPr="00C82082">
        <w:rPr>
          <w:rFonts w:ascii="Times New Roman" w:hAnsi="Times New Roman"/>
          <w:sz w:val="28"/>
          <w:szCs w:val="28"/>
        </w:rPr>
        <w:t xml:space="preserve">Фактическое исполнение – </w:t>
      </w:r>
      <w:r w:rsidRPr="00C82082">
        <w:rPr>
          <w:rFonts w:ascii="Times New Roman" w:hAnsi="Times New Roman"/>
          <w:color w:val="000000"/>
          <w:sz w:val="28"/>
          <w:szCs w:val="28"/>
        </w:rPr>
        <w:t>6709,3 тыс. руб. (81%).</w:t>
      </w:r>
    </w:p>
    <w:p w:rsidR="00BD06E1" w:rsidRPr="00C82082" w:rsidRDefault="00BD06E1" w:rsidP="00C867E4">
      <w:pPr>
        <w:pStyle w:val="ConsPlusNormal"/>
        <w:widowControl/>
        <w:tabs>
          <w:tab w:val="left" w:pos="709"/>
        </w:tabs>
        <w:jc w:val="both"/>
        <w:rPr>
          <w:rFonts w:ascii="Times New Roman" w:hAnsi="Times New Roman"/>
          <w:sz w:val="28"/>
          <w:szCs w:val="28"/>
        </w:rPr>
      </w:pPr>
      <w:r w:rsidRPr="00C82082">
        <w:rPr>
          <w:rFonts w:ascii="Times New Roman" w:hAnsi="Times New Roman"/>
          <w:sz w:val="28"/>
          <w:szCs w:val="28"/>
        </w:rPr>
        <w:t>- федеральный бюджет – 4929,3 тыс. руб. (81%);</w:t>
      </w:r>
    </w:p>
    <w:p w:rsidR="00BD06E1" w:rsidRPr="00C82082" w:rsidRDefault="00BD06E1" w:rsidP="00C867E4">
      <w:pPr>
        <w:pStyle w:val="ConsPlusNormal"/>
        <w:widowControl/>
        <w:tabs>
          <w:tab w:val="left" w:pos="709"/>
        </w:tabs>
        <w:ind w:left="720" w:firstLine="0"/>
        <w:jc w:val="both"/>
        <w:rPr>
          <w:rFonts w:ascii="Times New Roman" w:hAnsi="Times New Roman"/>
          <w:color w:val="000000"/>
          <w:sz w:val="28"/>
          <w:szCs w:val="28"/>
        </w:rPr>
      </w:pPr>
      <w:r w:rsidRPr="00C82082">
        <w:rPr>
          <w:rFonts w:ascii="Times New Roman" w:hAnsi="Times New Roman"/>
          <w:color w:val="000000"/>
          <w:sz w:val="28"/>
          <w:szCs w:val="28"/>
        </w:rPr>
        <w:t>- областной бюджет – 1310,3 тыс. руб. (81 %);</w:t>
      </w:r>
    </w:p>
    <w:p w:rsidR="00BD06E1" w:rsidRDefault="00BD06E1" w:rsidP="00C867E4">
      <w:pPr>
        <w:pStyle w:val="ConsPlusNormal"/>
        <w:widowControl/>
        <w:tabs>
          <w:tab w:val="left" w:pos="709"/>
        </w:tabs>
        <w:ind w:left="720" w:firstLine="0"/>
        <w:jc w:val="both"/>
        <w:rPr>
          <w:rFonts w:ascii="Times New Roman" w:hAnsi="Times New Roman"/>
          <w:color w:val="000000"/>
          <w:sz w:val="28"/>
          <w:szCs w:val="28"/>
        </w:rPr>
      </w:pPr>
      <w:r w:rsidRPr="00C82082">
        <w:rPr>
          <w:rFonts w:ascii="Times New Roman" w:hAnsi="Times New Roman"/>
          <w:color w:val="000000"/>
          <w:sz w:val="28"/>
          <w:szCs w:val="28"/>
        </w:rPr>
        <w:t>- местный бюджет – 469,7 тыс. руб. (81 %).</w:t>
      </w:r>
    </w:p>
    <w:p w:rsidR="00BD06E1" w:rsidRPr="00521E93" w:rsidRDefault="00BD06E1" w:rsidP="00C867E4">
      <w:pPr>
        <w:pStyle w:val="ConsPlusNormal"/>
        <w:widowControl/>
        <w:tabs>
          <w:tab w:val="left" w:pos="0"/>
        </w:tabs>
        <w:ind w:firstLine="567"/>
        <w:jc w:val="both"/>
        <w:rPr>
          <w:rFonts w:ascii="Times New Roman" w:hAnsi="Times New Roman"/>
          <w:color w:val="000000"/>
          <w:sz w:val="28"/>
          <w:szCs w:val="28"/>
        </w:rPr>
      </w:pPr>
      <w:r w:rsidRPr="00E24040">
        <w:rPr>
          <w:rFonts w:ascii="Times New Roman" w:hAnsi="Times New Roman"/>
          <w:color w:val="000000"/>
          <w:sz w:val="28"/>
          <w:szCs w:val="28"/>
        </w:rPr>
        <w:t>Предусмотренные средства освоены не в полном объеме, в связи с экономией лимитов, выделенных на обеспечение бесплатным питанием обучающихся с ОВЗ, обеспечение бесплатным питьевым молоком обучающихся 1-4 классов, организацию бесплатного горячего питания обучающихся, получающих начальное общее образование,  расходы произведены в пределах финансовых средств.</w:t>
      </w:r>
    </w:p>
    <w:p w:rsidR="00BD06E1" w:rsidRPr="00192E50" w:rsidRDefault="00BD06E1" w:rsidP="00C867E4">
      <w:pPr>
        <w:pStyle w:val="ConsPlusNormal"/>
        <w:widowControl/>
        <w:tabs>
          <w:tab w:val="left" w:pos="0"/>
        </w:tabs>
        <w:ind w:firstLine="567"/>
        <w:jc w:val="both"/>
        <w:rPr>
          <w:rFonts w:ascii="Times New Roman" w:hAnsi="Times New Roman"/>
          <w:sz w:val="28"/>
          <w:szCs w:val="28"/>
        </w:rPr>
      </w:pPr>
      <w:r w:rsidRPr="00192E50">
        <w:rPr>
          <w:rFonts w:ascii="Times New Roman" w:hAnsi="Times New Roman"/>
          <w:sz w:val="28"/>
          <w:szCs w:val="28"/>
        </w:rPr>
        <w:t xml:space="preserve">В рамках основного мероприятия запланировано и  исполнено  одно мероприятие по организации бесплатного горячего питания обучающихся, получающих начальное общее образование в муниципальных образовательных организациях Иркутской области. Охват обучающихся 1-4 классов бесплатным, горячим, здоровым питанием составил 100%. </w:t>
      </w:r>
    </w:p>
    <w:p w:rsidR="00BD06E1" w:rsidRPr="00C867E4" w:rsidRDefault="00BD06E1" w:rsidP="00C867E4">
      <w:pPr>
        <w:tabs>
          <w:tab w:val="left" w:pos="0"/>
        </w:tabs>
        <w:ind w:firstLine="567"/>
        <w:jc w:val="both"/>
        <w:rPr>
          <w:rFonts w:ascii="Times New Roman" w:hAnsi="Times New Roman"/>
          <w:sz w:val="28"/>
          <w:szCs w:val="28"/>
        </w:rPr>
      </w:pPr>
      <w:r w:rsidRPr="00C867E4">
        <w:rPr>
          <w:rFonts w:ascii="Times New Roman" w:hAnsi="Times New Roman"/>
          <w:sz w:val="28"/>
          <w:szCs w:val="28"/>
        </w:rPr>
        <w:t>Целевой показатель доля детей первой и второй групп здоровья в общей численности обучающихся в муниципальных образовательных организациях – 77,5%</w:t>
      </w:r>
    </w:p>
    <w:p w:rsidR="00BD06E1" w:rsidRPr="00192E50" w:rsidRDefault="00BD06E1" w:rsidP="00C867E4">
      <w:pPr>
        <w:pStyle w:val="ConsPlusNormal"/>
        <w:widowControl/>
        <w:tabs>
          <w:tab w:val="left" w:pos="0"/>
        </w:tabs>
        <w:ind w:firstLine="567"/>
        <w:jc w:val="both"/>
        <w:rPr>
          <w:rFonts w:ascii="Times New Roman" w:hAnsi="Times New Roman"/>
          <w:b/>
          <w:sz w:val="28"/>
          <w:szCs w:val="28"/>
        </w:rPr>
      </w:pPr>
      <w:r w:rsidRPr="00192E50">
        <w:rPr>
          <w:rFonts w:ascii="Times New Roman" w:hAnsi="Times New Roman"/>
          <w:b/>
          <w:sz w:val="28"/>
          <w:szCs w:val="28"/>
        </w:rPr>
        <w:t xml:space="preserve">Муниципальный проект 1.5. «Финансовая поддержка семей при рождении детей».  </w:t>
      </w:r>
    </w:p>
    <w:p w:rsidR="00BD06E1" w:rsidRPr="006449F3" w:rsidRDefault="00BD06E1" w:rsidP="00C867E4">
      <w:pPr>
        <w:pStyle w:val="ConsPlusNormal"/>
        <w:widowControl/>
        <w:tabs>
          <w:tab w:val="left" w:pos="0"/>
        </w:tabs>
        <w:ind w:firstLine="567"/>
        <w:jc w:val="both"/>
        <w:rPr>
          <w:rFonts w:ascii="Times New Roman" w:hAnsi="Times New Roman"/>
          <w:sz w:val="28"/>
          <w:szCs w:val="28"/>
        </w:rPr>
      </w:pPr>
      <w:r w:rsidRPr="00192E50">
        <w:rPr>
          <w:rFonts w:ascii="Times New Roman" w:hAnsi="Times New Roman"/>
          <w:sz w:val="28"/>
          <w:szCs w:val="28"/>
        </w:rPr>
        <w:t>Объем средств, предусмотренный в 2020 году, составляет 11382,6</w:t>
      </w:r>
      <w:r w:rsidRPr="006449F3">
        <w:rPr>
          <w:rFonts w:ascii="Times New Roman" w:hAnsi="Times New Roman"/>
          <w:sz w:val="28"/>
          <w:szCs w:val="28"/>
        </w:rPr>
        <w:t xml:space="preserve"> тыс. руб., в том числе: </w:t>
      </w:r>
    </w:p>
    <w:p w:rsidR="00BD06E1" w:rsidRPr="006449F3" w:rsidRDefault="00BD06E1" w:rsidP="00C867E4">
      <w:pPr>
        <w:pStyle w:val="ConsPlusNormal"/>
        <w:widowControl/>
        <w:tabs>
          <w:tab w:val="left" w:pos="709"/>
        </w:tabs>
        <w:ind w:left="720" w:firstLine="0"/>
        <w:jc w:val="both"/>
        <w:rPr>
          <w:rFonts w:ascii="Times New Roman" w:hAnsi="Times New Roman"/>
          <w:sz w:val="28"/>
          <w:szCs w:val="28"/>
        </w:rPr>
      </w:pPr>
      <w:r w:rsidRPr="006449F3">
        <w:rPr>
          <w:rFonts w:ascii="Times New Roman" w:hAnsi="Times New Roman"/>
          <w:sz w:val="28"/>
          <w:szCs w:val="28"/>
        </w:rPr>
        <w:t>- областной бюджет 11382,6 тыс. руб.;</w:t>
      </w:r>
    </w:p>
    <w:p w:rsidR="00BD06E1" w:rsidRPr="006449F3" w:rsidRDefault="00BD06E1" w:rsidP="00C867E4">
      <w:pPr>
        <w:pStyle w:val="ConsPlusNormal"/>
        <w:widowControl/>
        <w:tabs>
          <w:tab w:val="left" w:pos="709"/>
        </w:tabs>
        <w:ind w:left="720" w:firstLine="0"/>
        <w:jc w:val="both"/>
        <w:rPr>
          <w:rFonts w:ascii="Times New Roman" w:hAnsi="Times New Roman"/>
          <w:sz w:val="28"/>
          <w:szCs w:val="28"/>
        </w:rPr>
      </w:pPr>
      <w:r w:rsidRPr="006449F3">
        <w:rPr>
          <w:rFonts w:ascii="Times New Roman" w:hAnsi="Times New Roman"/>
          <w:sz w:val="28"/>
          <w:szCs w:val="28"/>
        </w:rPr>
        <w:t>- местный бюджет 0,0 тыс. руб.;</w:t>
      </w:r>
    </w:p>
    <w:p w:rsidR="00BD06E1" w:rsidRPr="006449F3" w:rsidRDefault="00BD06E1" w:rsidP="00C867E4">
      <w:pPr>
        <w:pStyle w:val="ConsPlusNormal"/>
        <w:widowControl/>
        <w:tabs>
          <w:tab w:val="left" w:pos="709"/>
        </w:tabs>
        <w:ind w:left="720" w:firstLine="0"/>
        <w:jc w:val="both"/>
        <w:rPr>
          <w:rFonts w:ascii="Times New Roman" w:hAnsi="Times New Roman"/>
          <w:color w:val="000000"/>
          <w:sz w:val="28"/>
          <w:szCs w:val="28"/>
        </w:rPr>
      </w:pPr>
      <w:r w:rsidRPr="006449F3">
        <w:rPr>
          <w:rFonts w:ascii="Times New Roman" w:hAnsi="Times New Roman"/>
          <w:sz w:val="28"/>
          <w:szCs w:val="28"/>
        </w:rPr>
        <w:t xml:space="preserve">Фактическое исполнение – </w:t>
      </w:r>
      <w:r w:rsidRPr="006449F3">
        <w:rPr>
          <w:rFonts w:ascii="Times New Roman" w:hAnsi="Times New Roman"/>
          <w:color w:val="000000"/>
          <w:sz w:val="28"/>
          <w:szCs w:val="28"/>
        </w:rPr>
        <w:t>11382,5 тыс. руб. (99,9 %).</w:t>
      </w:r>
    </w:p>
    <w:p w:rsidR="00BD06E1" w:rsidRPr="006449F3" w:rsidRDefault="00BD06E1" w:rsidP="00C867E4">
      <w:pPr>
        <w:pStyle w:val="ConsPlusNormal"/>
        <w:widowControl/>
        <w:tabs>
          <w:tab w:val="left" w:pos="709"/>
        </w:tabs>
        <w:ind w:left="720" w:firstLine="0"/>
        <w:jc w:val="both"/>
        <w:rPr>
          <w:rFonts w:ascii="Times New Roman" w:hAnsi="Times New Roman"/>
          <w:color w:val="000000"/>
          <w:sz w:val="28"/>
          <w:szCs w:val="28"/>
        </w:rPr>
      </w:pPr>
      <w:r w:rsidRPr="006449F3">
        <w:rPr>
          <w:rFonts w:ascii="Times New Roman" w:hAnsi="Times New Roman"/>
          <w:color w:val="000000"/>
          <w:sz w:val="28"/>
          <w:szCs w:val="28"/>
        </w:rPr>
        <w:t>- областной бюджет – 11382,5 тыс. руб. (99,9 %);</w:t>
      </w:r>
    </w:p>
    <w:p w:rsidR="00BD06E1" w:rsidRDefault="00BD06E1" w:rsidP="00C867E4">
      <w:pPr>
        <w:pStyle w:val="ConsPlusNormal"/>
        <w:widowControl/>
        <w:tabs>
          <w:tab w:val="left" w:pos="709"/>
        </w:tabs>
        <w:ind w:left="720" w:firstLine="0"/>
        <w:jc w:val="both"/>
        <w:rPr>
          <w:rFonts w:ascii="Times New Roman" w:hAnsi="Times New Roman"/>
          <w:color w:val="000000"/>
          <w:sz w:val="28"/>
          <w:szCs w:val="28"/>
        </w:rPr>
      </w:pPr>
      <w:r w:rsidRPr="006449F3">
        <w:rPr>
          <w:rFonts w:ascii="Times New Roman" w:hAnsi="Times New Roman"/>
          <w:color w:val="000000"/>
          <w:sz w:val="28"/>
          <w:szCs w:val="28"/>
        </w:rPr>
        <w:t>- местный бюджет – 0,0 тыс. руб. (%).</w:t>
      </w:r>
    </w:p>
    <w:p w:rsidR="00BD06E1" w:rsidRPr="00521E93" w:rsidRDefault="00BD06E1" w:rsidP="00C867E4">
      <w:pPr>
        <w:pStyle w:val="ConsPlusNormal"/>
        <w:widowControl/>
        <w:tabs>
          <w:tab w:val="left" w:pos="0"/>
        </w:tabs>
        <w:ind w:firstLine="567"/>
        <w:jc w:val="both"/>
        <w:rPr>
          <w:rFonts w:ascii="Times New Roman" w:hAnsi="Times New Roman"/>
          <w:color w:val="000000"/>
          <w:sz w:val="28"/>
          <w:szCs w:val="28"/>
        </w:rPr>
      </w:pPr>
      <w:r w:rsidRPr="00E24040">
        <w:rPr>
          <w:rFonts w:ascii="Times New Roman" w:hAnsi="Times New Roman"/>
          <w:color w:val="000000"/>
          <w:sz w:val="28"/>
          <w:szCs w:val="28"/>
        </w:rPr>
        <w:t>Предусмотренные средства освоены не в полном объеме, неисполнение в сумме 84,38 руб.  связано с изменением цены контракта в меньшую сторону.</w:t>
      </w:r>
    </w:p>
    <w:p w:rsidR="00BD06E1" w:rsidRDefault="00BD06E1" w:rsidP="00C867E4">
      <w:pPr>
        <w:pStyle w:val="ConsPlusNormal"/>
        <w:widowControl/>
        <w:tabs>
          <w:tab w:val="left" w:pos="709"/>
        </w:tabs>
        <w:jc w:val="both"/>
        <w:rPr>
          <w:rFonts w:ascii="Times New Roman" w:hAnsi="Times New Roman"/>
          <w:sz w:val="28"/>
          <w:szCs w:val="28"/>
        </w:rPr>
      </w:pPr>
      <w:r w:rsidRPr="003B3A06">
        <w:rPr>
          <w:rFonts w:ascii="Times New Roman" w:hAnsi="Times New Roman"/>
          <w:sz w:val="28"/>
          <w:szCs w:val="28"/>
        </w:rPr>
        <w:t xml:space="preserve">В рамках </w:t>
      </w:r>
      <w:r>
        <w:rPr>
          <w:rFonts w:ascii="Times New Roman" w:hAnsi="Times New Roman"/>
          <w:sz w:val="28"/>
          <w:szCs w:val="28"/>
        </w:rPr>
        <w:t>муниципального</w:t>
      </w:r>
      <w:r w:rsidRPr="003B3A06">
        <w:rPr>
          <w:rFonts w:ascii="Times New Roman" w:hAnsi="Times New Roman"/>
          <w:sz w:val="28"/>
          <w:szCs w:val="28"/>
        </w:rPr>
        <w:t xml:space="preserve"> проекта запланировано и  исполнено  одно мероприятие по осуществлению отдельных областных государственных полномочий по предоставлению мер социальной поддержки многодетным и малоимущим семьям. </w:t>
      </w:r>
      <w:r>
        <w:rPr>
          <w:rFonts w:ascii="Times New Roman" w:hAnsi="Times New Roman"/>
          <w:sz w:val="28"/>
          <w:szCs w:val="28"/>
        </w:rPr>
        <w:t>О</w:t>
      </w:r>
      <w:r w:rsidRPr="003B3A06">
        <w:rPr>
          <w:rFonts w:ascii="Times New Roman" w:hAnsi="Times New Roman"/>
          <w:sz w:val="28"/>
          <w:szCs w:val="28"/>
        </w:rPr>
        <w:t>бразовательными организациями организовано бесплатное питание для</w:t>
      </w:r>
      <w:r>
        <w:rPr>
          <w:rFonts w:ascii="Times New Roman" w:hAnsi="Times New Roman"/>
          <w:sz w:val="28"/>
          <w:szCs w:val="28"/>
        </w:rPr>
        <w:t xml:space="preserve"> 993</w:t>
      </w:r>
      <w:r w:rsidRPr="003B3A06">
        <w:rPr>
          <w:rFonts w:ascii="Times New Roman" w:hAnsi="Times New Roman"/>
          <w:sz w:val="28"/>
          <w:szCs w:val="28"/>
        </w:rPr>
        <w:t xml:space="preserve"> детей из многодетных и малоимущих семей.  </w:t>
      </w:r>
    </w:p>
    <w:p w:rsidR="00BD06E1" w:rsidRPr="00C867E4" w:rsidRDefault="00BD06E1" w:rsidP="00C867E4">
      <w:pPr>
        <w:ind w:firstLine="708"/>
        <w:jc w:val="both"/>
        <w:rPr>
          <w:rFonts w:ascii="Times New Roman" w:hAnsi="Times New Roman"/>
          <w:sz w:val="28"/>
          <w:szCs w:val="28"/>
        </w:rPr>
      </w:pPr>
      <w:r w:rsidRPr="00C867E4">
        <w:rPr>
          <w:rFonts w:ascii="Times New Roman" w:hAnsi="Times New Roman"/>
          <w:sz w:val="28"/>
          <w:szCs w:val="28"/>
        </w:rPr>
        <w:t>Целевой показатель доля детей первой и второй групп здоровья в общей численности обучающихся в муниципальных образовательных организациях – 77,5%</w:t>
      </w:r>
    </w:p>
    <w:p w:rsidR="00BD06E1" w:rsidRPr="00C867E4" w:rsidRDefault="00BD06E1" w:rsidP="00C867E4">
      <w:pPr>
        <w:ind w:firstLine="709"/>
        <w:contextualSpacing/>
        <w:jc w:val="both"/>
        <w:rPr>
          <w:rFonts w:ascii="Times New Roman" w:hAnsi="Times New Roman"/>
          <w:b/>
          <w:sz w:val="28"/>
          <w:szCs w:val="28"/>
        </w:rPr>
      </w:pPr>
      <w:r w:rsidRPr="00C867E4">
        <w:rPr>
          <w:rFonts w:ascii="Times New Roman" w:hAnsi="Times New Roman"/>
          <w:b/>
          <w:sz w:val="28"/>
          <w:szCs w:val="28"/>
        </w:rPr>
        <w:t>Подпрограмма 2 «Развитие дошкольного, общего и дополнительного образования на территории Тулунского муниципального района на 2020 – 2024 гг.»</w:t>
      </w:r>
    </w:p>
    <w:p w:rsidR="00BD06E1" w:rsidRPr="00C867E4" w:rsidRDefault="00BD06E1" w:rsidP="00C867E4">
      <w:pPr>
        <w:widowControl w:val="0"/>
        <w:autoSpaceDE w:val="0"/>
        <w:autoSpaceDN w:val="0"/>
        <w:adjustRightInd w:val="0"/>
        <w:spacing w:line="240" w:lineRule="atLeast"/>
        <w:ind w:firstLine="708"/>
        <w:jc w:val="both"/>
        <w:rPr>
          <w:rFonts w:ascii="Times New Roman" w:hAnsi="Times New Roman"/>
          <w:b/>
          <w:sz w:val="28"/>
          <w:szCs w:val="28"/>
        </w:rPr>
      </w:pPr>
      <w:r w:rsidRPr="00C867E4">
        <w:rPr>
          <w:rFonts w:ascii="Times New Roman" w:hAnsi="Times New Roman"/>
          <w:sz w:val="28"/>
          <w:szCs w:val="28"/>
        </w:rPr>
        <w:t>Целью подпрограммы является реализация основных направлений муниципальной политики в сфере образования, создание условий для развития качественного образования.</w:t>
      </w:r>
    </w:p>
    <w:p w:rsidR="00BD06E1" w:rsidRPr="00C867E4" w:rsidRDefault="00BD06E1" w:rsidP="00C867E4">
      <w:pPr>
        <w:widowControl w:val="0"/>
        <w:autoSpaceDE w:val="0"/>
        <w:autoSpaceDN w:val="0"/>
        <w:adjustRightInd w:val="0"/>
        <w:spacing w:line="240" w:lineRule="atLeast"/>
        <w:ind w:firstLine="708"/>
        <w:jc w:val="both"/>
        <w:rPr>
          <w:rFonts w:ascii="Times New Roman" w:hAnsi="Times New Roman"/>
          <w:sz w:val="28"/>
          <w:szCs w:val="28"/>
        </w:rPr>
      </w:pPr>
      <w:r w:rsidRPr="00C867E4">
        <w:rPr>
          <w:rFonts w:ascii="Times New Roman" w:hAnsi="Times New Roman"/>
          <w:sz w:val="28"/>
          <w:szCs w:val="28"/>
        </w:rPr>
        <w:t>Достижение цели характеризуют следующие целевые показатели:</w:t>
      </w:r>
    </w:p>
    <w:p w:rsidR="00BD06E1" w:rsidRPr="00C867E4" w:rsidRDefault="00BD06E1" w:rsidP="00C867E4">
      <w:pPr>
        <w:widowControl w:val="0"/>
        <w:autoSpaceDE w:val="0"/>
        <w:autoSpaceDN w:val="0"/>
        <w:adjustRightInd w:val="0"/>
        <w:ind w:firstLine="567"/>
        <w:jc w:val="both"/>
        <w:rPr>
          <w:rFonts w:ascii="Times New Roman" w:hAnsi="Times New Roman"/>
          <w:sz w:val="28"/>
          <w:szCs w:val="28"/>
        </w:rPr>
      </w:pPr>
      <w:r w:rsidRPr="00C867E4">
        <w:rPr>
          <w:rFonts w:ascii="Times New Roman" w:hAnsi="Times New Roman"/>
          <w:sz w:val="28"/>
          <w:szCs w:val="28"/>
        </w:rPr>
        <w:t>1.Доля муниципальных образовательных организаций, соответствующих современным требованиям обучения и воспитания, в общем количестве муниципальных образовательных организаций</w:t>
      </w:r>
      <w:r w:rsidRPr="00C867E4">
        <w:rPr>
          <w:rFonts w:ascii="Times New Roman" w:hAnsi="Times New Roman"/>
          <w:vanish/>
          <w:sz w:val="28"/>
          <w:szCs w:val="28"/>
        </w:rPr>
        <w:t>чества участников с 5% до 9%.</w:t>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sz w:val="28"/>
          <w:szCs w:val="28"/>
        </w:rPr>
        <w:t>;</w:t>
      </w:r>
    </w:p>
    <w:p w:rsidR="00BD06E1" w:rsidRPr="00C867E4" w:rsidRDefault="00BD06E1" w:rsidP="00C867E4">
      <w:pPr>
        <w:widowControl w:val="0"/>
        <w:autoSpaceDE w:val="0"/>
        <w:autoSpaceDN w:val="0"/>
        <w:adjustRightInd w:val="0"/>
        <w:ind w:firstLine="567"/>
        <w:jc w:val="both"/>
        <w:rPr>
          <w:rFonts w:ascii="Times New Roman" w:hAnsi="Times New Roman"/>
          <w:sz w:val="28"/>
          <w:szCs w:val="28"/>
        </w:rPr>
      </w:pPr>
      <w:r w:rsidRPr="00C867E4">
        <w:rPr>
          <w:rFonts w:ascii="Times New Roman" w:hAnsi="Times New Roman"/>
          <w:sz w:val="28"/>
          <w:szCs w:val="28"/>
        </w:rPr>
        <w:t>2. Удельный вес численности обучающихся муниципальных образовательных организаций, которым представлена возможность обучаться в соответствии с современными требованиями, в общей численности обучающихся;</w:t>
      </w:r>
    </w:p>
    <w:p w:rsidR="00BD06E1" w:rsidRPr="00C867E4" w:rsidRDefault="00BD06E1" w:rsidP="00C867E4">
      <w:pPr>
        <w:widowControl w:val="0"/>
        <w:autoSpaceDE w:val="0"/>
        <w:autoSpaceDN w:val="0"/>
        <w:adjustRightInd w:val="0"/>
        <w:ind w:firstLine="567"/>
        <w:jc w:val="both"/>
        <w:rPr>
          <w:rFonts w:ascii="Times New Roman" w:hAnsi="Times New Roman"/>
          <w:sz w:val="28"/>
          <w:szCs w:val="28"/>
        </w:rPr>
      </w:pPr>
      <w:r w:rsidRPr="00C867E4">
        <w:rPr>
          <w:rFonts w:ascii="Times New Roman" w:hAnsi="Times New Roman"/>
          <w:sz w:val="28"/>
          <w:szCs w:val="28"/>
        </w:rPr>
        <w:t>3. Доля объектов муниципальных образовательных организаций, соответствующих требованиям пожарной, антитеррористической и экологической  безопасности.</w:t>
      </w:r>
    </w:p>
    <w:p w:rsidR="00BD06E1" w:rsidRPr="00C867E4" w:rsidRDefault="00BD06E1" w:rsidP="00C867E4">
      <w:pPr>
        <w:widowControl w:val="0"/>
        <w:autoSpaceDE w:val="0"/>
        <w:autoSpaceDN w:val="0"/>
        <w:adjustRightInd w:val="0"/>
        <w:ind w:firstLine="567"/>
        <w:jc w:val="both"/>
        <w:rPr>
          <w:rFonts w:ascii="Times New Roman" w:hAnsi="Times New Roman"/>
          <w:sz w:val="28"/>
          <w:szCs w:val="28"/>
        </w:rPr>
      </w:pPr>
      <w:r w:rsidRPr="00C867E4">
        <w:rPr>
          <w:rFonts w:ascii="Times New Roman" w:hAnsi="Times New Roman"/>
          <w:sz w:val="28"/>
          <w:szCs w:val="28"/>
        </w:rPr>
        <w:t>4.Доля детей первой и второй групп здоровья в общей численности обучающихся в муниципальных образовательных организациях;</w:t>
      </w:r>
    </w:p>
    <w:p w:rsidR="00BD06E1" w:rsidRPr="00C867E4" w:rsidRDefault="00BD06E1" w:rsidP="00C867E4">
      <w:pPr>
        <w:widowControl w:val="0"/>
        <w:autoSpaceDE w:val="0"/>
        <w:autoSpaceDN w:val="0"/>
        <w:adjustRightInd w:val="0"/>
        <w:ind w:firstLine="567"/>
        <w:jc w:val="both"/>
        <w:rPr>
          <w:rFonts w:ascii="Times New Roman" w:hAnsi="Times New Roman"/>
          <w:sz w:val="28"/>
          <w:szCs w:val="28"/>
        </w:rPr>
      </w:pPr>
      <w:r w:rsidRPr="00C867E4">
        <w:rPr>
          <w:rFonts w:ascii="Times New Roman" w:hAnsi="Times New Roman"/>
          <w:sz w:val="28"/>
          <w:szCs w:val="28"/>
        </w:rPr>
        <w:t>5.Доля обучающихся в муниципальных образовательных организациях, занимающихся во вторую (третью) смену, в общей численности обучающихся в муниципальных образовательных организациях;</w:t>
      </w:r>
    </w:p>
    <w:p w:rsidR="00BD06E1" w:rsidRPr="00C867E4" w:rsidRDefault="00BD06E1" w:rsidP="00C867E4">
      <w:pPr>
        <w:widowControl w:val="0"/>
        <w:autoSpaceDE w:val="0"/>
        <w:autoSpaceDN w:val="0"/>
        <w:adjustRightInd w:val="0"/>
        <w:ind w:firstLine="567"/>
        <w:jc w:val="both"/>
        <w:rPr>
          <w:rFonts w:ascii="Times New Roman" w:hAnsi="Times New Roman"/>
          <w:sz w:val="28"/>
          <w:szCs w:val="28"/>
        </w:rPr>
      </w:pPr>
      <w:r w:rsidRPr="00C867E4">
        <w:rPr>
          <w:rFonts w:ascii="Times New Roman" w:hAnsi="Times New Roman"/>
          <w:sz w:val="28"/>
          <w:szCs w:val="28"/>
        </w:rPr>
        <w:t xml:space="preserve">6. Удельный вес численности руководителей и педагогических работников организаций дошкольного, общего и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
    <w:p w:rsidR="00BD06E1" w:rsidRPr="00C867E4" w:rsidRDefault="00BD06E1" w:rsidP="00C867E4">
      <w:pPr>
        <w:widowControl w:val="0"/>
        <w:autoSpaceDE w:val="0"/>
        <w:autoSpaceDN w:val="0"/>
        <w:adjustRightInd w:val="0"/>
        <w:ind w:firstLine="567"/>
        <w:jc w:val="both"/>
        <w:rPr>
          <w:rFonts w:ascii="Times New Roman" w:hAnsi="Times New Roman"/>
          <w:sz w:val="28"/>
          <w:szCs w:val="28"/>
        </w:rPr>
      </w:pPr>
      <w:r w:rsidRPr="00C867E4">
        <w:rPr>
          <w:rFonts w:ascii="Times New Roman" w:hAnsi="Times New Roman"/>
          <w:sz w:val="28"/>
          <w:szCs w:val="28"/>
        </w:rPr>
        <w:t>7. Доля детей в возрасте от 2 месяцев до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2 месяцев до 7 лет;</w:t>
      </w:r>
    </w:p>
    <w:p w:rsidR="00BD06E1" w:rsidRPr="00C867E4" w:rsidRDefault="00BD06E1" w:rsidP="00C867E4">
      <w:pPr>
        <w:widowControl w:val="0"/>
        <w:autoSpaceDE w:val="0"/>
        <w:autoSpaceDN w:val="0"/>
        <w:adjustRightInd w:val="0"/>
        <w:ind w:firstLine="567"/>
        <w:jc w:val="both"/>
        <w:rPr>
          <w:rFonts w:ascii="Times New Roman" w:hAnsi="Times New Roman"/>
          <w:sz w:val="28"/>
          <w:szCs w:val="28"/>
        </w:rPr>
      </w:pPr>
      <w:r w:rsidRPr="00C867E4">
        <w:rPr>
          <w:rFonts w:ascii="Times New Roman" w:hAnsi="Times New Roman"/>
          <w:sz w:val="28"/>
          <w:szCs w:val="28"/>
        </w:rPr>
        <w:t xml:space="preserve">8. Доля детей в возрасте от 5 до 18 лет, </w:t>
      </w:r>
      <w:r w:rsidRPr="00C867E4">
        <w:rPr>
          <w:rFonts w:ascii="Times New Roman" w:hAnsi="Times New Roman"/>
          <w:sz w:val="28"/>
          <w:szCs w:val="28"/>
        </w:rPr>
        <w:br/>
        <w:t>получающих услуги по дополнительному образованию в муниципальных образовательных организациях;</w:t>
      </w:r>
    </w:p>
    <w:p w:rsidR="00BD06E1" w:rsidRPr="00C867E4" w:rsidRDefault="00BD06E1" w:rsidP="00C867E4">
      <w:pPr>
        <w:widowControl w:val="0"/>
        <w:autoSpaceDE w:val="0"/>
        <w:autoSpaceDN w:val="0"/>
        <w:adjustRightInd w:val="0"/>
        <w:ind w:firstLine="567"/>
        <w:jc w:val="both"/>
        <w:rPr>
          <w:rFonts w:ascii="Times New Roman" w:hAnsi="Times New Roman"/>
          <w:sz w:val="28"/>
          <w:szCs w:val="28"/>
        </w:rPr>
      </w:pPr>
      <w:r w:rsidRPr="00C867E4">
        <w:rPr>
          <w:rFonts w:ascii="Times New Roman" w:hAnsi="Times New Roman"/>
          <w:sz w:val="28"/>
          <w:szCs w:val="28"/>
        </w:rPr>
        <w:t>9. Доля обучающихся общеобразовательных организаций вовлеченных в систему выявления, поддержки и развития способностей и талантов у детей и молодежи Тулунского района.</w:t>
      </w:r>
    </w:p>
    <w:p w:rsidR="00BD06E1" w:rsidRPr="00A448A4" w:rsidRDefault="00BD06E1" w:rsidP="00C867E4">
      <w:pPr>
        <w:pStyle w:val="ConsPlusNormal"/>
        <w:widowControl/>
        <w:tabs>
          <w:tab w:val="left" w:pos="993"/>
        </w:tabs>
        <w:ind w:firstLine="567"/>
        <w:jc w:val="both"/>
        <w:rPr>
          <w:rFonts w:ascii="Times New Roman" w:hAnsi="Times New Roman"/>
          <w:sz w:val="28"/>
          <w:szCs w:val="28"/>
          <w:lang w:eastAsia="en-US"/>
        </w:rPr>
      </w:pPr>
      <w:r w:rsidRPr="00E24040">
        <w:rPr>
          <w:rFonts w:ascii="Times New Roman" w:hAnsi="Times New Roman"/>
          <w:sz w:val="28"/>
          <w:szCs w:val="28"/>
        </w:rPr>
        <w:t>10. Доля граждан</w:t>
      </w:r>
      <w:r w:rsidRPr="00A448A4">
        <w:rPr>
          <w:rFonts w:ascii="Times New Roman" w:hAnsi="Times New Roman"/>
          <w:sz w:val="28"/>
          <w:szCs w:val="28"/>
        </w:rPr>
        <w:t>, заключивших трудовой договор с образовательными организациями Тулунского муниципального района из числа граждан, заключивших договор  о целевом обучении в рамках квоты целевого приёма для получения высшего образования в объёме установленных на очередной год контрольных цифр приёма граждан на обучение</w:t>
      </w:r>
      <w:r w:rsidRPr="00A448A4">
        <w:rPr>
          <w:rFonts w:ascii="Times New Roman" w:hAnsi="Times New Roman"/>
          <w:sz w:val="28"/>
          <w:szCs w:val="28"/>
          <w:lang w:eastAsia="en-US"/>
        </w:rPr>
        <w:t>.</w:t>
      </w:r>
    </w:p>
    <w:p w:rsidR="00BD06E1" w:rsidRPr="006449F3" w:rsidRDefault="00BD06E1" w:rsidP="00C867E4">
      <w:pPr>
        <w:pStyle w:val="ConsPlusNormal"/>
        <w:widowControl/>
        <w:tabs>
          <w:tab w:val="left" w:pos="993"/>
        </w:tabs>
        <w:ind w:firstLine="709"/>
        <w:jc w:val="both"/>
        <w:rPr>
          <w:rFonts w:ascii="Times New Roman" w:hAnsi="Times New Roman"/>
          <w:sz w:val="28"/>
          <w:szCs w:val="28"/>
          <w:lang w:eastAsia="en-US"/>
        </w:rPr>
      </w:pPr>
      <w:r w:rsidRPr="006449F3">
        <w:rPr>
          <w:rFonts w:ascii="Times New Roman" w:hAnsi="Times New Roman"/>
          <w:sz w:val="28"/>
          <w:szCs w:val="28"/>
          <w:lang w:eastAsia="en-US"/>
        </w:rPr>
        <w:t>Объем средств, предусмотренный в 2020 году, составляет 28408,1  тыс. руб.:</w:t>
      </w:r>
    </w:p>
    <w:p w:rsidR="00BD06E1" w:rsidRPr="006449F3" w:rsidRDefault="00BD06E1" w:rsidP="00C867E4">
      <w:pPr>
        <w:pStyle w:val="ConsPlusNormal"/>
        <w:widowControl/>
        <w:tabs>
          <w:tab w:val="left" w:pos="993"/>
        </w:tabs>
        <w:ind w:firstLine="709"/>
        <w:jc w:val="both"/>
        <w:rPr>
          <w:rFonts w:ascii="Times New Roman" w:hAnsi="Times New Roman"/>
          <w:sz w:val="28"/>
          <w:szCs w:val="28"/>
          <w:lang w:eastAsia="en-US"/>
        </w:rPr>
      </w:pPr>
      <w:r w:rsidRPr="006449F3">
        <w:rPr>
          <w:rFonts w:ascii="Times New Roman" w:hAnsi="Times New Roman"/>
          <w:sz w:val="28"/>
          <w:szCs w:val="28"/>
          <w:lang w:eastAsia="en-US"/>
        </w:rPr>
        <w:t>- за счет средств федерального бюджета – 2230,3</w:t>
      </w:r>
      <w:r w:rsidRPr="006449F3">
        <w:rPr>
          <w:rFonts w:ascii="Times New Roman" w:hAnsi="Times New Roman"/>
          <w:sz w:val="28"/>
          <w:szCs w:val="28"/>
        </w:rPr>
        <w:t xml:space="preserve"> тыс. руб.;</w:t>
      </w:r>
    </w:p>
    <w:p w:rsidR="00BD06E1" w:rsidRPr="006449F3" w:rsidRDefault="00BD06E1" w:rsidP="00C867E4">
      <w:pPr>
        <w:pStyle w:val="ConsPlusNormal"/>
        <w:widowControl/>
        <w:tabs>
          <w:tab w:val="left" w:pos="993"/>
        </w:tabs>
        <w:ind w:firstLine="709"/>
        <w:jc w:val="both"/>
        <w:rPr>
          <w:rFonts w:ascii="Times New Roman" w:hAnsi="Times New Roman"/>
          <w:sz w:val="28"/>
          <w:szCs w:val="28"/>
        </w:rPr>
      </w:pPr>
      <w:r w:rsidRPr="006449F3">
        <w:rPr>
          <w:rFonts w:ascii="Times New Roman" w:hAnsi="Times New Roman"/>
          <w:sz w:val="28"/>
          <w:szCs w:val="28"/>
          <w:lang w:eastAsia="en-US"/>
        </w:rPr>
        <w:t xml:space="preserve">-  </w:t>
      </w:r>
      <w:r w:rsidRPr="006449F3">
        <w:rPr>
          <w:rFonts w:ascii="Times New Roman" w:hAnsi="Times New Roman"/>
          <w:sz w:val="28"/>
          <w:szCs w:val="28"/>
        </w:rPr>
        <w:t>за счет средств областного бюджета – 10448,2 тыс. руб.;</w:t>
      </w:r>
    </w:p>
    <w:p w:rsidR="00BD06E1" w:rsidRPr="006449F3" w:rsidRDefault="00BD06E1" w:rsidP="00C867E4">
      <w:pPr>
        <w:pStyle w:val="ConsPlusNormal"/>
        <w:widowControl/>
        <w:tabs>
          <w:tab w:val="left" w:pos="993"/>
        </w:tabs>
        <w:ind w:firstLine="709"/>
        <w:jc w:val="both"/>
        <w:rPr>
          <w:rFonts w:ascii="Times New Roman" w:hAnsi="Times New Roman"/>
          <w:sz w:val="28"/>
          <w:szCs w:val="28"/>
          <w:lang w:eastAsia="en-US"/>
        </w:rPr>
      </w:pPr>
      <w:r w:rsidRPr="006449F3">
        <w:rPr>
          <w:rFonts w:ascii="Times New Roman" w:hAnsi="Times New Roman"/>
          <w:sz w:val="28"/>
          <w:szCs w:val="28"/>
        </w:rPr>
        <w:t>- за счет средств местного бюджета – 15729,6 тыс. руб.</w:t>
      </w:r>
    </w:p>
    <w:p w:rsidR="00BD06E1" w:rsidRPr="006449F3" w:rsidRDefault="00BD06E1" w:rsidP="00C867E4">
      <w:pPr>
        <w:pStyle w:val="ConsPlusNormal"/>
        <w:widowControl/>
        <w:tabs>
          <w:tab w:val="left" w:pos="993"/>
        </w:tabs>
        <w:ind w:firstLine="709"/>
        <w:jc w:val="both"/>
        <w:rPr>
          <w:rFonts w:ascii="Times New Roman" w:hAnsi="Times New Roman"/>
          <w:color w:val="000000"/>
          <w:sz w:val="28"/>
          <w:szCs w:val="28"/>
          <w:lang w:eastAsia="en-US"/>
        </w:rPr>
      </w:pPr>
      <w:r w:rsidRPr="006449F3">
        <w:rPr>
          <w:rFonts w:ascii="Times New Roman" w:hAnsi="Times New Roman"/>
          <w:sz w:val="28"/>
          <w:szCs w:val="28"/>
          <w:lang w:eastAsia="en-US"/>
        </w:rPr>
        <w:t>Фактическое освоение -</w:t>
      </w:r>
      <w:r w:rsidRPr="006449F3">
        <w:rPr>
          <w:rFonts w:ascii="Times New Roman" w:hAnsi="Times New Roman"/>
          <w:color w:val="000000"/>
          <w:sz w:val="28"/>
          <w:szCs w:val="28"/>
          <w:lang w:eastAsia="en-US"/>
        </w:rPr>
        <w:t xml:space="preserve"> 25001,6 тыс. руб. (88 %):</w:t>
      </w:r>
    </w:p>
    <w:p w:rsidR="00BD06E1" w:rsidRPr="006449F3" w:rsidRDefault="00BD06E1" w:rsidP="00C867E4">
      <w:pPr>
        <w:pStyle w:val="ConsPlusNormal"/>
        <w:widowControl/>
        <w:tabs>
          <w:tab w:val="left" w:pos="993"/>
        </w:tabs>
        <w:ind w:firstLine="709"/>
        <w:jc w:val="both"/>
        <w:rPr>
          <w:rFonts w:ascii="Times New Roman" w:hAnsi="Times New Roman"/>
          <w:sz w:val="28"/>
          <w:szCs w:val="28"/>
          <w:lang w:eastAsia="en-US"/>
        </w:rPr>
      </w:pPr>
      <w:r w:rsidRPr="006449F3">
        <w:rPr>
          <w:rFonts w:ascii="Times New Roman" w:hAnsi="Times New Roman"/>
          <w:sz w:val="28"/>
          <w:szCs w:val="28"/>
          <w:lang w:eastAsia="en-US"/>
        </w:rPr>
        <w:t>- за счет средств федерального бюджета – 2230,3</w:t>
      </w:r>
      <w:r w:rsidRPr="006449F3">
        <w:rPr>
          <w:rFonts w:ascii="Times New Roman" w:hAnsi="Times New Roman"/>
          <w:sz w:val="28"/>
          <w:szCs w:val="28"/>
        </w:rPr>
        <w:t xml:space="preserve"> тыс. руб. (100%);</w:t>
      </w:r>
    </w:p>
    <w:p w:rsidR="00BD06E1" w:rsidRPr="006449F3" w:rsidRDefault="00BD06E1" w:rsidP="00C867E4">
      <w:pPr>
        <w:pStyle w:val="ConsPlusNormal"/>
        <w:widowControl/>
        <w:tabs>
          <w:tab w:val="left" w:pos="993"/>
        </w:tabs>
        <w:ind w:firstLine="709"/>
        <w:jc w:val="both"/>
        <w:rPr>
          <w:rFonts w:ascii="Times New Roman" w:hAnsi="Times New Roman"/>
          <w:color w:val="000000"/>
          <w:sz w:val="28"/>
          <w:szCs w:val="28"/>
        </w:rPr>
      </w:pPr>
      <w:r w:rsidRPr="006449F3">
        <w:rPr>
          <w:rFonts w:ascii="Times New Roman" w:hAnsi="Times New Roman"/>
          <w:color w:val="000000"/>
          <w:sz w:val="28"/>
          <w:szCs w:val="28"/>
          <w:lang w:eastAsia="en-US"/>
        </w:rPr>
        <w:t xml:space="preserve">-  </w:t>
      </w:r>
      <w:r w:rsidRPr="006449F3">
        <w:rPr>
          <w:rFonts w:ascii="Times New Roman" w:hAnsi="Times New Roman"/>
          <w:color w:val="000000"/>
          <w:sz w:val="28"/>
          <w:szCs w:val="28"/>
        </w:rPr>
        <w:t>за счет средств областного бюджета – 10409,2 (99,6 %) тыс. руб.;</w:t>
      </w:r>
    </w:p>
    <w:p w:rsidR="00BD06E1" w:rsidRPr="00E11CD9" w:rsidRDefault="00BD06E1" w:rsidP="00C867E4">
      <w:pPr>
        <w:pStyle w:val="ConsPlusNormal"/>
        <w:widowControl/>
        <w:tabs>
          <w:tab w:val="left" w:pos="993"/>
        </w:tabs>
        <w:ind w:firstLine="709"/>
        <w:jc w:val="both"/>
        <w:rPr>
          <w:rFonts w:ascii="Times New Roman" w:hAnsi="Times New Roman"/>
          <w:color w:val="000000"/>
          <w:sz w:val="28"/>
          <w:szCs w:val="28"/>
          <w:lang w:eastAsia="en-US"/>
        </w:rPr>
      </w:pPr>
      <w:r w:rsidRPr="006449F3">
        <w:rPr>
          <w:rFonts w:ascii="Times New Roman" w:hAnsi="Times New Roman"/>
          <w:color w:val="000000"/>
          <w:sz w:val="28"/>
          <w:szCs w:val="28"/>
        </w:rPr>
        <w:t>- за счет средств местного бюджета – 12362,1 тыс. руб. (78,6 %).</w:t>
      </w:r>
    </w:p>
    <w:p w:rsidR="00BD06E1" w:rsidRPr="006A001E" w:rsidRDefault="00BD06E1" w:rsidP="00C867E4">
      <w:pPr>
        <w:pStyle w:val="ConsPlusNormal"/>
        <w:widowControl/>
        <w:tabs>
          <w:tab w:val="left" w:pos="993"/>
        </w:tabs>
        <w:jc w:val="both"/>
        <w:rPr>
          <w:rFonts w:ascii="Times New Roman" w:hAnsi="Times New Roman"/>
          <w:b/>
          <w:sz w:val="28"/>
          <w:szCs w:val="28"/>
        </w:rPr>
      </w:pPr>
      <w:r w:rsidRPr="006A001E">
        <w:rPr>
          <w:rFonts w:ascii="Times New Roman" w:hAnsi="Times New Roman"/>
          <w:b/>
          <w:sz w:val="28"/>
          <w:szCs w:val="28"/>
        </w:rPr>
        <w:t xml:space="preserve">Основное мероприятие 2.1. «Обеспечение пожарной, антитеррористической и экологической безопасности образовательных организаций» </w:t>
      </w:r>
    </w:p>
    <w:p w:rsidR="00BD06E1" w:rsidRPr="00CD3FC9" w:rsidRDefault="00BD06E1" w:rsidP="00C867E4">
      <w:pPr>
        <w:pStyle w:val="ConsPlusNormal"/>
        <w:widowControl/>
        <w:tabs>
          <w:tab w:val="left" w:pos="993"/>
        </w:tabs>
        <w:ind w:firstLine="709"/>
        <w:jc w:val="both"/>
        <w:rPr>
          <w:rFonts w:ascii="Times New Roman" w:hAnsi="Times New Roman"/>
          <w:sz w:val="28"/>
          <w:szCs w:val="28"/>
          <w:lang w:eastAsia="en-US"/>
        </w:rPr>
      </w:pPr>
      <w:r w:rsidRPr="00CD3FC9">
        <w:rPr>
          <w:rFonts w:ascii="Times New Roman" w:hAnsi="Times New Roman"/>
          <w:sz w:val="28"/>
          <w:szCs w:val="28"/>
          <w:lang w:eastAsia="en-US"/>
        </w:rPr>
        <w:t xml:space="preserve">Объем средств, предусмотренный в 2020 году, составляет 1849,7  тыс. руб., </w:t>
      </w:r>
      <w:r w:rsidRPr="00CD3FC9">
        <w:rPr>
          <w:rFonts w:ascii="Times New Roman" w:hAnsi="Times New Roman"/>
          <w:sz w:val="28"/>
          <w:szCs w:val="28"/>
        </w:rPr>
        <w:t>за счет средств местного бюджета.</w:t>
      </w:r>
    </w:p>
    <w:p w:rsidR="00BD06E1" w:rsidRPr="00CD3FC9" w:rsidRDefault="00BD06E1" w:rsidP="00C867E4">
      <w:pPr>
        <w:pStyle w:val="ConsPlusNormal"/>
        <w:widowControl/>
        <w:tabs>
          <w:tab w:val="left" w:pos="993"/>
        </w:tabs>
        <w:ind w:firstLine="709"/>
        <w:jc w:val="both"/>
        <w:rPr>
          <w:rFonts w:ascii="Times New Roman" w:hAnsi="Times New Roman"/>
          <w:color w:val="000000"/>
          <w:sz w:val="28"/>
          <w:szCs w:val="28"/>
          <w:lang w:eastAsia="en-US"/>
        </w:rPr>
      </w:pPr>
      <w:r w:rsidRPr="00CD3FC9">
        <w:rPr>
          <w:rFonts w:ascii="Times New Roman" w:hAnsi="Times New Roman"/>
          <w:color w:val="000000"/>
          <w:sz w:val="28"/>
          <w:szCs w:val="28"/>
          <w:lang w:eastAsia="en-US"/>
        </w:rPr>
        <w:t>Фактическое освоение – 1849,7   тыс. руб. (100%).</w:t>
      </w:r>
    </w:p>
    <w:p w:rsidR="00BD06E1" w:rsidRPr="0096044D" w:rsidRDefault="00BD06E1" w:rsidP="00C867E4">
      <w:pPr>
        <w:pStyle w:val="ConsPlusNormal"/>
        <w:widowControl/>
        <w:tabs>
          <w:tab w:val="left" w:pos="993"/>
        </w:tabs>
        <w:ind w:firstLine="709"/>
        <w:jc w:val="both"/>
        <w:rPr>
          <w:rFonts w:ascii="Times New Roman" w:hAnsi="Times New Roman"/>
          <w:sz w:val="28"/>
          <w:szCs w:val="28"/>
          <w:lang w:eastAsia="en-US"/>
        </w:rPr>
      </w:pPr>
      <w:r w:rsidRPr="00CD3FC9">
        <w:rPr>
          <w:rFonts w:ascii="Times New Roman" w:hAnsi="Times New Roman"/>
          <w:sz w:val="28"/>
          <w:szCs w:val="28"/>
          <w:lang w:eastAsia="en-US"/>
        </w:rPr>
        <w:t>В 2020 году реализовано семь мероприятий:</w:t>
      </w:r>
    </w:p>
    <w:p w:rsidR="00BD06E1" w:rsidRDefault="00BD06E1" w:rsidP="00C867E4">
      <w:pPr>
        <w:pStyle w:val="ConsPlusNormal"/>
        <w:widowControl/>
        <w:tabs>
          <w:tab w:val="left" w:pos="993"/>
        </w:tabs>
        <w:ind w:firstLine="709"/>
        <w:jc w:val="both"/>
        <w:rPr>
          <w:rFonts w:ascii="Times New Roman" w:hAnsi="Times New Roman"/>
          <w:sz w:val="28"/>
          <w:szCs w:val="28"/>
          <w:lang w:eastAsia="en-US"/>
        </w:rPr>
      </w:pPr>
      <w:r w:rsidRPr="0096044D">
        <w:rPr>
          <w:rFonts w:ascii="Times New Roman" w:hAnsi="Times New Roman"/>
          <w:sz w:val="28"/>
          <w:szCs w:val="28"/>
          <w:lang w:eastAsia="en-US"/>
        </w:rPr>
        <w:t xml:space="preserve">Произведены работы по исполнению предписаний пожарной инспекции, зарядке огнетушителей, установке систем видеонаблюдения в МОУ «Шубинская НОШ», МОУ «Перфиловская СОШ», МОУ «Азейская СОШ», </w:t>
      </w:r>
      <w:r w:rsidRPr="00E24040">
        <w:rPr>
          <w:rFonts w:ascii="Times New Roman" w:hAnsi="Times New Roman"/>
          <w:sz w:val="28"/>
          <w:szCs w:val="28"/>
          <w:lang w:eastAsia="en-US"/>
        </w:rPr>
        <w:t>МОУ «Умыганская СОШ», автоматической  пожарной сигнализации, наружного противопожарного водоснабжения в МОУ «Октябрьская ООШ», обеспечено обслуживание тревожных кнопок</w:t>
      </w:r>
      <w:r>
        <w:rPr>
          <w:rFonts w:ascii="Times New Roman" w:hAnsi="Times New Roman"/>
          <w:sz w:val="28"/>
          <w:szCs w:val="28"/>
          <w:lang w:eastAsia="en-US"/>
        </w:rPr>
        <w:t>.</w:t>
      </w:r>
    </w:p>
    <w:p w:rsidR="00BD06E1" w:rsidRPr="00A63054" w:rsidRDefault="00BD06E1" w:rsidP="00C867E4">
      <w:pPr>
        <w:pStyle w:val="ConsPlusNormal"/>
        <w:widowControl/>
        <w:tabs>
          <w:tab w:val="left" w:pos="993"/>
        </w:tabs>
        <w:ind w:firstLine="709"/>
        <w:jc w:val="both"/>
        <w:rPr>
          <w:rFonts w:ascii="Times New Roman" w:hAnsi="Times New Roman"/>
          <w:sz w:val="28"/>
          <w:szCs w:val="28"/>
          <w:lang w:eastAsia="en-US"/>
        </w:rPr>
      </w:pPr>
      <w:r w:rsidRPr="00A63054">
        <w:rPr>
          <w:rFonts w:ascii="Times New Roman" w:hAnsi="Times New Roman"/>
          <w:sz w:val="28"/>
        </w:rPr>
        <w:t xml:space="preserve">Исполнение основного мероприятия 2.1. </w:t>
      </w:r>
      <w:r w:rsidRPr="00A63054">
        <w:rPr>
          <w:rFonts w:ascii="Times New Roman" w:hAnsi="Times New Roman"/>
          <w:sz w:val="28"/>
          <w:szCs w:val="28"/>
        </w:rPr>
        <w:t xml:space="preserve">«Обеспечение пожарной, антитеррористической и экологической безопасности образовательных организаций» позволило достичь следующих </w:t>
      </w:r>
      <w:r w:rsidRPr="00A63054">
        <w:rPr>
          <w:rFonts w:ascii="Times New Roman" w:hAnsi="Times New Roman"/>
          <w:sz w:val="28"/>
        </w:rPr>
        <w:t>целевых п</w:t>
      </w:r>
      <w:r w:rsidRPr="00A63054">
        <w:rPr>
          <w:rFonts w:ascii="Times New Roman" w:hAnsi="Times New Roman"/>
          <w:sz w:val="28"/>
          <w:szCs w:val="28"/>
        </w:rPr>
        <w:t>оказателей:</w:t>
      </w:r>
    </w:p>
    <w:p w:rsidR="00BD06E1" w:rsidRPr="000018F1" w:rsidRDefault="00BD06E1" w:rsidP="00C867E4">
      <w:pPr>
        <w:pStyle w:val="ConsPlusNormal"/>
        <w:widowControl/>
        <w:tabs>
          <w:tab w:val="left" w:pos="993"/>
        </w:tabs>
        <w:ind w:firstLine="709"/>
        <w:jc w:val="both"/>
        <w:rPr>
          <w:rFonts w:ascii="Times New Roman" w:hAnsi="Times New Roman"/>
          <w:sz w:val="28"/>
          <w:szCs w:val="28"/>
        </w:rPr>
      </w:pPr>
      <w:r w:rsidRPr="000018F1">
        <w:rPr>
          <w:rFonts w:ascii="Times New Roman" w:hAnsi="Times New Roman"/>
          <w:sz w:val="28"/>
          <w:szCs w:val="28"/>
        </w:rPr>
        <w:t>Доля объектов муниципальных образовательных учреждений, соответствующих требованиям пожарной, антитеррористической и экологической безопасности – 92%;</w:t>
      </w:r>
    </w:p>
    <w:p w:rsidR="00BD06E1" w:rsidRPr="00A63054" w:rsidRDefault="00BD06E1" w:rsidP="00C867E4">
      <w:pPr>
        <w:pStyle w:val="ConsPlusNormal"/>
        <w:widowControl/>
        <w:tabs>
          <w:tab w:val="left" w:pos="993"/>
        </w:tabs>
        <w:ind w:firstLine="709"/>
        <w:jc w:val="both"/>
        <w:rPr>
          <w:rFonts w:ascii="Times New Roman" w:hAnsi="Times New Roman"/>
          <w:sz w:val="28"/>
          <w:szCs w:val="28"/>
        </w:rPr>
      </w:pPr>
      <w:r w:rsidRPr="000018F1">
        <w:rPr>
          <w:rFonts w:ascii="Times New Roman" w:hAnsi="Times New Roman"/>
          <w:sz w:val="28"/>
          <w:szCs w:val="28"/>
        </w:rPr>
        <w:t>Доля муниципальных образовательных организаций, соответствующих современным требованиям обучения и воспитания, в общем количестве муниципальных образовательных организаций</w:t>
      </w:r>
      <w:r w:rsidRPr="000018F1">
        <w:rPr>
          <w:rFonts w:ascii="Times New Roman" w:hAnsi="Times New Roman"/>
          <w:vanish/>
          <w:sz w:val="28"/>
          <w:szCs w:val="28"/>
        </w:rPr>
        <w:t>чества участников с 5% до 9%.</w:t>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vanish/>
          <w:sz w:val="28"/>
          <w:szCs w:val="28"/>
        </w:rPr>
        <w:pgNum/>
      </w:r>
      <w:r w:rsidRPr="000018F1">
        <w:rPr>
          <w:rFonts w:ascii="Times New Roman" w:hAnsi="Times New Roman"/>
          <w:sz w:val="28"/>
          <w:szCs w:val="28"/>
        </w:rPr>
        <w:t xml:space="preserve"> - 81,4%.</w:t>
      </w:r>
    </w:p>
    <w:p w:rsidR="00BD06E1" w:rsidRPr="006A001E" w:rsidRDefault="00BD06E1" w:rsidP="00C867E4">
      <w:pPr>
        <w:pStyle w:val="ConsPlusNormal"/>
        <w:widowControl/>
        <w:tabs>
          <w:tab w:val="left" w:pos="993"/>
        </w:tabs>
        <w:jc w:val="both"/>
        <w:rPr>
          <w:rFonts w:ascii="Times New Roman" w:hAnsi="Times New Roman"/>
          <w:b/>
          <w:sz w:val="28"/>
          <w:szCs w:val="28"/>
        </w:rPr>
      </w:pPr>
      <w:r w:rsidRPr="006A001E">
        <w:rPr>
          <w:rFonts w:ascii="Times New Roman" w:hAnsi="Times New Roman"/>
          <w:b/>
          <w:sz w:val="28"/>
          <w:szCs w:val="28"/>
        </w:rPr>
        <w:t xml:space="preserve">Основное мероприятие 2.2. </w:t>
      </w:r>
      <w:r>
        <w:rPr>
          <w:rFonts w:ascii="Times New Roman" w:hAnsi="Times New Roman"/>
          <w:b/>
          <w:sz w:val="28"/>
          <w:szCs w:val="28"/>
        </w:rPr>
        <w:t>«</w:t>
      </w:r>
      <w:r w:rsidRPr="006A001E">
        <w:rPr>
          <w:rFonts w:ascii="Times New Roman" w:hAnsi="Times New Roman"/>
          <w:b/>
          <w:sz w:val="28"/>
          <w:szCs w:val="28"/>
        </w:rPr>
        <w:t xml:space="preserve">Капитальные и текущие ремонты образовательных организаций» </w:t>
      </w:r>
    </w:p>
    <w:p w:rsidR="00BD06E1" w:rsidRPr="006449F3" w:rsidRDefault="00BD06E1" w:rsidP="00C867E4">
      <w:pPr>
        <w:pStyle w:val="ConsPlusNormal"/>
        <w:widowControl/>
        <w:tabs>
          <w:tab w:val="left" w:pos="993"/>
        </w:tabs>
        <w:ind w:firstLine="709"/>
        <w:jc w:val="both"/>
        <w:rPr>
          <w:rFonts w:ascii="Times New Roman" w:hAnsi="Times New Roman"/>
          <w:sz w:val="28"/>
          <w:szCs w:val="28"/>
          <w:lang w:eastAsia="en-US"/>
        </w:rPr>
      </w:pPr>
      <w:r w:rsidRPr="006449F3">
        <w:rPr>
          <w:rFonts w:ascii="Times New Roman" w:hAnsi="Times New Roman"/>
          <w:sz w:val="28"/>
          <w:szCs w:val="28"/>
          <w:lang w:eastAsia="en-US"/>
        </w:rPr>
        <w:t xml:space="preserve">Объем средств, предусмотренный в 2020 году, составляет </w:t>
      </w:r>
      <w:r w:rsidRPr="006449F3">
        <w:rPr>
          <w:rFonts w:ascii="Times New Roman" w:hAnsi="Times New Roman"/>
          <w:color w:val="000000"/>
          <w:sz w:val="28"/>
          <w:szCs w:val="28"/>
          <w:lang w:eastAsia="en-US"/>
        </w:rPr>
        <w:t xml:space="preserve">13430,8 </w:t>
      </w:r>
      <w:r w:rsidRPr="006449F3">
        <w:rPr>
          <w:rFonts w:ascii="Times New Roman" w:hAnsi="Times New Roman"/>
          <w:sz w:val="28"/>
          <w:szCs w:val="28"/>
          <w:lang w:eastAsia="en-US"/>
        </w:rPr>
        <w:t xml:space="preserve"> тыс. руб.:</w:t>
      </w:r>
    </w:p>
    <w:p w:rsidR="00BD06E1" w:rsidRPr="006449F3" w:rsidRDefault="00BD06E1" w:rsidP="00C867E4">
      <w:pPr>
        <w:pStyle w:val="ConsPlusNormal"/>
        <w:widowControl/>
        <w:tabs>
          <w:tab w:val="left" w:pos="993"/>
        </w:tabs>
        <w:ind w:firstLine="709"/>
        <w:jc w:val="both"/>
        <w:rPr>
          <w:rFonts w:ascii="Times New Roman" w:hAnsi="Times New Roman"/>
          <w:sz w:val="28"/>
          <w:szCs w:val="28"/>
          <w:lang w:eastAsia="en-US"/>
        </w:rPr>
      </w:pPr>
      <w:r w:rsidRPr="006449F3">
        <w:rPr>
          <w:rFonts w:ascii="Times New Roman" w:hAnsi="Times New Roman"/>
          <w:sz w:val="28"/>
          <w:szCs w:val="28"/>
          <w:lang w:eastAsia="en-US"/>
        </w:rPr>
        <w:t xml:space="preserve">- за счет средств федерального бюджета – 2215,2 </w:t>
      </w:r>
      <w:r w:rsidRPr="006449F3">
        <w:rPr>
          <w:rFonts w:ascii="Times New Roman" w:hAnsi="Times New Roman"/>
          <w:color w:val="000000"/>
          <w:sz w:val="28"/>
          <w:szCs w:val="28"/>
        </w:rPr>
        <w:t>тыс. руб.;</w:t>
      </w:r>
    </w:p>
    <w:p w:rsidR="00BD06E1" w:rsidRPr="006449F3" w:rsidRDefault="00BD06E1" w:rsidP="00C867E4">
      <w:pPr>
        <w:pStyle w:val="ConsPlusNormal"/>
        <w:widowControl/>
        <w:tabs>
          <w:tab w:val="left" w:pos="993"/>
        </w:tabs>
        <w:ind w:firstLine="709"/>
        <w:jc w:val="both"/>
        <w:rPr>
          <w:rFonts w:ascii="Times New Roman" w:hAnsi="Times New Roman"/>
          <w:color w:val="000000"/>
          <w:sz w:val="28"/>
          <w:szCs w:val="28"/>
        </w:rPr>
      </w:pPr>
      <w:r w:rsidRPr="006449F3">
        <w:rPr>
          <w:rFonts w:ascii="Times New Roman" w:hAnsi="Times New Roman"/>
          <w:color w:val="000000"/>
          <w:sz w:val="28"/>
          <w:szCs w:val="28"/>
          <w:lang w:eastAsia="en-US"/>
        </w:rPr>
        <w:t xml:space="preserve">- </w:t>
      </w:r>
      <w:r w:rsidRPr="006449F3">
        <w:rPr>
          <w:rFonts w:ascii="Times New Roman" w:hAnsi="Times New Roman"/>
          <w:color w:val="000000"/>
          <w:sz w:val="28"/>
          <w:szCs w:val="28"/>
        </w:rPr>
        <w:t>за счет средств областного бюджета –3183,2 тыс. руб.;</w:t>
      </w:r>
    </w:p>
    <w:p w:rsidR="00BD06E1" w:rsidRPr="006449F3" w:rsidRDefault="00BD06E1" w:rsidP="00C867E4">
      <w:pPr>
        <w:pStyle w:val="ConsPlusNormal"/>
        <w:widowControl/>
        <w:tabs>
          <w:tab w:val="left" w:pos="993"/>
        </w:tabs>
        <w:ind w:firstLine="709"/>
        <w:jc w:val="both"/>
        <w:rPr>
          <w:rFonts w:ascii="Times New Roman" w:hAnsi="Times New Roman"/>
          <w:color w:val="000000"/>
          <w:sz w:val="28"/>
          <w:szCs w:val="28"/>
          <w:lang w:eastAsia="en-US"/>
        </w:rPr>
      </w:pPr>
      <w:r w:rsidRPr="006449F3">
        <w:rPr>
          <w:rFonts w:ascii="Times New Roman" w:hAnsi="Times New Roman"/>
          <w:color w:val="000000"/>
          <w:sz w:val="28"/>
          <w:szCs w:val="28"/>
        </w:rPr>
        <w:t>-  за счет средств  местного бюджета –8032,4  тыс. руб.</w:t>
      </w:r>
    </w:p>
    <w:p w:rsidR="00BD06E1" w:rsidRPr="00E24040" w:rsidRDefault="00BD06E1" w:rsidP="00C867E4">
      <w:pPr>
        <w:pStyle w:val="ConsPlusNormal"/>
        <w:widowControl/>
        <w:tabs>
          <w:tab w:val="left" w:pos="993"/>
        </w:tabs>
        <w:ind w:firstLine="709"/>
        <w:jc w:val="both"/>
        <w:rPr>
          <w:rFonts w:ascii="Times New Roman" w:hAnsi="Times New Roman"/>
          <w:color w:val="000000"/>
          <w:sz w:val="28"/>
          <w:szCs w:val="28"/>
          <w:lang w:eastAsia="en-US"/>
        </w:rPr>
      </w:pPr>
      <w:r w:rsidRPr="00E24040">
        <w:rPr>
          <w:rFonts w:ascii="Times New Roman" w:hAnsi="Times New Roman"/>
          <w:color w:val="000000"/>
          <w:sz w:val="28"/>
          <w:szCs w:val="28"/>
          <w:lang w:eastAsia="en-US"/>
        </w:rPr>
        <w:t>Фактическое  освоение  - 13430,7  тыс. руб. (99,9 %):</w:t>
      </w:r>
    </w:p>
    <w:p w:rsidR="00BD06E1" w:rsidRPr="00E24040" w:rsidRDefault="00BD06E1" w:rsidP="00C867E4">
      <w:pPr>
        <w:pStyle w:val="ConsPlusNormal"/>
        <w:widowControl/>
        <w:tabs>
          <w:tab w:val="left" w:pos="993"/>
        </w:tabs>
        <w:ind w:firstLine="709"/>
        <w:jc w:val="both"/>
        <w:rPr>
          <w:rFonts w:ascii="Times New Roman" w:hAnsi="Times New Roman"/>
          <w:sz w:val="28"/>
          <w:szCs w:val="28"/>
          <w:lang w:eastAsia="en-US"/>
        </w:rPr>
      </w:pPr>
      <w:r w:rsidRPr="00E24040">
        <w:rPr>
          <w:rFonts w:ascii="Times New Roman" w:hAnsi="Times New Roman"/>
          <w:sz w:val="28"/>
          <w:szCs w:val="28"/>
          <w:lang w:eastAsia="en-US"/>
        </w:rPr>
        <w:t xml:space="preserve">- за счет средств федерального бюджета – 2215,2 </w:t>
      </w:r>
      <w:r w:rsidRPr="00E24040">
        <w:rPr>
          <w:rFonts w:ascii="Times New Roman" w:hAnsi="Times New Roman"/>
          <w:color w:val="000000"/>
          <w:sz w:val="28"/>
          <w:szCs w:val="28"/>
        </w:rPr>
        <w:t>тыс. руб. (100%);</w:t>
      </w:r>
    </w:p>
    <w:p w:rsidR="00BD06E1" w:rsidRPr="00E24040" w:rsidRDefault="00BD06E1" w:rsidP="00C867E4">
      <w:pPr>
        <w:pStyle w:val="ConsPlusNormal"/>
        <w:widowControl/>
        <w:tabs>
          <w:tab w:val="left" w:pos="993"/>
        </w:tabs>
        <w:ind w:firstLine="709"/>
        <w:jc w:val="both"/>
        <w:rPr>
          <w:rFonts w:ascii="Times New Roman" w:hAnsi="Times New Roman"/>
          <w:color w:val="000000"/>
          <w:sz w:val="28"/>
          <w:szCs w:val="28"/>
        </w:rPr>
      </w:pPr>
      <w:r w:rsidRPr="00E24040">
        <w:rPr>
          <w:rFonts w:ascii="Times New Roman" w:hAnsi="Times New Roman"/>
          <w:color w:val="000000"/>
          <w:sz w:val="28"/>
          <w:szCs w:val="28"/>
          <w:lang w:eastAsia="en-US"/>
        </w:rPr>
        <w:t xml:space="preserve">- </w:t>
      </w:r>
      <w:r w:rsidRPr="00E24040">
        <w:rPr>
          <w:rFonts w:ascii="Times New Roman" w:hAnsi="Times New Roman"/>
          <w:color w:val="000000"/>
          <w:sz w:val="28"/>
          <w:szCs w:val="28"/>
        </w:rPr>
        <w:t>за счет средств областного бюджета – 3183,1 тыс. руб. (99,9%);</w:t>
      </w:r>
    </w:p>
    <w:p w:rsidR="00BD06E1" w:rsidRPr="00E24040" w:rsidRDefault="00BD06E1" w:rsidP="00C867E4">
      <w:pPr>
        <w:pStyle w:val="ConsPlusNormal"/>
        <w:widowControl/>
        <w:tabs>
          <w:tab w:val="left" w:pos="993"/>
        </w:tabs>
        <w:ind w:firstLine="709"/>
        <w:jc w:val="both"/>
        <w:rPr>
          <w:rFonts w:ascii="Times New Roman" w:hAnsi="Times New Roman"/>
          <w:color w:val="000000"/>
          <w:sz w:val="28"/>
          <w:szCs w:val="28"/>
        </w:rPr>
      </w:pPr>
      <w:r w:rsidRPr="00E24040">
        <w:rPr>
          <w:rFonts w:ascii="Times New Roman" w:hAnsi="Times New Roman"/>
          <w:color w:val="000000"/>
          <w:sz w:val="28"/>
          <w:szCs w:val="28"/>
        </w:rPr>
        <w:t>-  за счет средств  местного бюджета –8032,4 тыс. руб. (100%).</w:t>
      </w:r>
    </w:p>
    <w:p w:rsidR="00BD06E1" w:rsidRPr="00C867E4" w:rsidRDefault="00BD06E1" w:rsidP="00C867E4">
      <w:pPr>
        <w:ind w:firstLine="709"/>
        <w:jc w:val="both"/>
        <w:rPr>
          <w:rFonts w:ascii="Times New Roman" w:hAnsi="Times New Roman"/>
          <w:sz w:val="28"/>
          <w:szCs w:val="28"/>
        </w:rPr>
      </w:pPr>
      <w:r w:rsidRPr="00C867E4">
        <w:rPr>
          <w:rFonts w:ascii="Times New Roman" w:hAnsi="Times New Roman"/>
          <w:sz w:val="28"/>
          <w:szCs w:val="28"/>
        </w:rPr>
        <w:t>Предусмотренные средства освоены не в полном объеме в связи с экономией по результатам торгов.</w:t>
      </w:r>
    </w:p>
    <w:p w:rsidR="00BD06E1" w:rsidRPr="00E24040" w:rsidRDefault="00BD06E1" w:rsidP="00C867E4">
      <w:pPr>
        <w:pStyle w:val="ConsPlusNormal"/>
        <w:widowControl/>
        <w:tabs>
          <w:tab w:val="left" w:pos="993"/>
        </w:tabs>
        <w:ind w:firstLine="709"/>
        <w:jc w:val="both"/>
        <w:rPr>
          <w:rFonts w:ascii="Times New Roman" w:hAnsi="Times New Roman"/>
          <w:sz w:val="28"/>
          <w:szCs w:val="28"/>
          <w:lang w:eastAsia="en-US"/>
        </w:rPr>
      </w:pPr>
      <w:r w:rsidRPr="00E24040">
        <w:rPr>
          <w:rFonts w:ascii="Times New Roman" w:hAnsi="Times New Roman"/>
          <w:sz w:val="28"/>
          <w:szCs w:val="28"/>
          <w:lang w:eastAsia="en-US"/>
        </w:rPr>
        <w:t xml:space="preserve">В 2020 году исполнено 4  мероприятия.    Подготовлена проектно-сметная документация для проведения капитального ремонта зданий образовательных организаций (МОУ «НОШ №10», ремонт кровли), заменены оконные рамы в МОУ «Писаревская СОШ», МОУ «Умыганская СОШ», проведено благоустройство здания МОУ «Октябрьская ООШ» (устройство теплого туалета, ремонт водоснабжения, установка 2-ух отопительных котлов), частичный ремонт спортзала МОУ «Перфиловская СОШ»,  с целью подготовки к новому учебному году проведен текущий и косметический ремонт пятидесяти образовательных организаций, ремонт систем отопления, водоснабжения, канализации, обеспечено обустройство хозяйственных зон. </w:t>
      </w:r>
    </w:p>
    <w:p w:rsidR="00BD06E1" w:rsidRPr="00C867E4" w:rsidRDefault="00BD06E1" w:rsidP="00C867E4">
      <w:pPr>
        <w:suppressAutoHyphens/>
        <w:ind w:firstLine="709"/>
        <w:jc w:val="both"/>
        <w:rPr>
          <w:rFonts w:ascii="Times New Roman" w:hAnsi="Times New Roman"/>
          <w:sz w:val="28"/>
          <w:szCs w:val="28"/>
        </w:rPr>
      </w:pPr>
      <w:r w:rsidRPr="00C867E4">
        <w:rPr>
          <w:rFonts w:ascii="Times New Roman" w:hAnsi="Times New Roman"/>
          <w:sz w:val="28"/>
        </w:rPr>
        <w:t>Достигнуты следующие целевые п</w:t>
      </w:r>
      <w:r w:rsidRPr="00C867E4">
        <w:rPr>
          <w:rFonts w:ascii="Times New Roman" w:hAnsi="Times New Roman"/>
          <w:sz w:val="28"/>
          <w:szCs w:val="28"/>
        </w:rPr>
        <w:t xml:space="preserve">оказатели: </w:t>
      </w:r>
    </w:p>
    <w:p w:rsidR="00BD06E1" w:rsidRPr="00E24040" w:rsidRDefault="00BD06E1" w:rsidP="00C867E4">
      <w:pPr>
        <w:pStyle w:val="ConsPlusNormal"/>
        <w:widowControl/>
        <w:tabs>
          <w:tab w:val="left" w:pos="993"/>
        </w:tabs>
        <w:ind w:firstLine="709"/>
        <w:jc w:val="both"/>
        <w:rPr>
          <w:rFonts w:ascii="Times New Roman" w:hAnsi="Times New Roman"/>
          <w:sz w:val="28"/>
          <w:szCs w:val="28"/>
        </w:rPr>
      </w:pPr>
      <w:r w:rsidRPr="00E24040">
        <w:rPr>
          <w:rFonts w:ascii="Times New Roman" w:hAnsi="Times New Roman"/>
          <w:sz w:val="28"/>
          <w:szCs w:val="28"/>
        </w:rPr>
        <w:t>Доля муниципальных образовательных организаций, соответствующих современным требованиям обучения и воспитания, в общем количестве муниципальных образовательных организаций</w:t>
      </w:r>
      <w:r w:rsidRPr="00E24040">
        <w:rPr>
          <w:rFonts w:ascii="Times New Roman" w:hAnsi="Times New Roman"/>
          <w:vanish/>
          <w:sz w:val="28"/>
          <w:szCs w:val="28"/>
        </w:rPr>
        <w:t>чества участников с 5% до 9%.</w:t>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vanish/>
          <w:sz w:val="28"/>
          <w:szCs w:val="28"/>
        </w:rPr>
        <w:pgNum/>
      </w:r>
      <w:r w:rsidRPr="00E24040">
        <w:rPr>
          <w:rFonts w:ascii="Times New Roman" w:hAnsi="Times New Roman"/>
          <w:sz w:val="28"/>
          <w:szCs w:val="28"/>
        </w:rPr>
        <w:t xml:space="preserve"> - 81 ,4%.</w:t>
      </w:r>
    </w:p>
    <w:p w:rsidR="00BD06E1" w:rsidRPr="00E24040" w:rsidRDefault="00BD06E1" w:rsidP="00C867E4">
      <w:pPr>
        <w:pStyle w:val="ConsPlusNormal"/>
        <w:widowControl/>
        <w:tabs>
          <w:tab w:val="left" w:pos="993"/>
        </w:tabs>
        <w:jc w:val="both"/>
        <w:rPr>
          <w:rFonts w:ascii="Times New Roman" w:hAnsi="Times New Roman"/>
          <w:b/>
          <w:sz w:val="28"/>
          <w:szCs w:val="28"/>
        </w:rPr>
      </w:pPr>
      <w:r w:rsidRPr="00E24040">
        <w:rPr>
          <w:rFonts w:ascii="Times New Roman" w:hAnsi="Times New Roman"/>
          <w:b/>
          <w:sz w:val="28"/>
          <w:szCs w:val="28"/>
        </w:rPr>
        <w:t>Основное мероприятие 2.3 «Безопасность школьных перевозок»</w:t>
      </w:r>
    </w:p>
    <w:p w:rsidR="00BD06E1" w:rsidRPr="00C867E4" w:rsidRDefault="00BD06E1" w:rsidP="00C867E4">
      <w:pPr>
        <w:ind w:firstLine="708"/>
        <w:jc w:val="both"/>
        <w:rPr>
          <w:rFonts w:ascii="Times New Roman" w:hAnsi="Times New Roman"/>
          <w:sz w:val="28"/>
          <w:szCs w:val="28"/>
        </w:rPr>
      </w:pPr>
      <w:r w:rsidRPr="00C867E4">
        <w:rPr>
          <w:rFonts w:ascii="Times New Roman" w:hAnsi="Times New Roman"/>
          <w:sz w:val="28"/>
          <w:szCs w:val="28"/>
        </w:rPr>
        <w:t xml:space="preserve">В 2020 году не предусмотрено финансирование на реализацию мероприятия  2.3. «Безопасность школьных перевозок» в связи с отсутствием потребности в приобретении школьных автобусов для перевозки школьников к месту обучения и обратно. </w:t>
      </w:r>
    </w:p>
    <w:p w:rsidR="00BD06E1" w:rsidRPr="00E24040" w:rsidRDefault="00BD06E1" w:rsidP="00C867E4">
      <w:pPr>
        <w:pStyle w:val="ConsPlusNormal"/>
        <w:widowControl/>
        <w:tabs>
          <w:tab w:val="left" w:pos="993"/>
        </w:tabs>
        <w:jc w:val="both"/>
        <w:rPr>
          <w:rFonts w:ascii="Times New Roman" w:hAnsi="Times New Roman"/>
          <w:b/>
          <w:sz w:val="28"/>
          <w:szCs w:val="28"/>
        </w:rPr>
      </w:pPr>
      <w:r w:rsidRPr="00E24040">
        <w:rPr>
          <w:rFonts w:ascii="Times New Roman" w:hAnsi="Times New Roman"/>
          <w:b/>
          <w:sz w:val="28"/>
          <w:szCs w:val="28"/>
        </w:rPr>
        <w:t xml:space="preserve">Основное мероприятие 2.4. «Совершенствование организации питания в образовательных организациях» </w:t>
      </w:r>
    </w:p>
    <w:p w:rsidR="00BD06E1" w:rsidRPr="00E24040" w:rsidRDefault="00BD06E1" w:rsidP="00C867E4">
      <w:pPr>
        <w:pStyle w:val="ConsPlusNormal"/>
        <w:widowControl/>
        <w:tabs>
          <w:tab w:val="left" w:pos="709"/>
        </w:tabs>
        <w:ind w:firstLine="709"/>
        <w:jc w:val="both"/>
        <w:rPr>
          <w:rFonts w:ascii="Times New Roman" w:hAnsi="Times New Roman"/>
          <w:sz w:val="28"/>
          <w:szCs w:val="28"/>
        </w:rPr>
      </w:pPr>
      <w:r w:rsidRPr="00E24040">
        <w:rPr>
          <w:rFonts w:ascii="Times New Roman" w:hAnsi="Times New Roman"/>
          <w:sz w:val="28"/>
          <w:szCs w:val="28"/>
        </w:rPr>
        <w:t>Объем средств, предусмотренный в 2020 году составляет  397,7 тыс. руб.:</w:t>
      </w:r>
    </w:p>
    <w:p w:rsidR="00BD06E1" w:rsidRPr="00E24040" w:rsidRDefault="00BD06E1" w:rsidP="00C867E4">
      <w:pPr>
        <w:pStyle w:val="ConsPlusNormal"/>
        <w:widowControl/>
        <w:tabs>
          <w:tab w:val="left" w:pos="709"/>
        </w:tabs>
        <w:ind w:firstLine="709"/>
        <w:jc w:val="both"/>
        <w:rPr>
          <w:rFonts w:ascii="Times New Roman" w:hAnsi="Times New Roman"/>
          <w:sz w:val="28"/>
          <w:szCs w:val="28"/>
        </w:rPr>
      </w:pPr>
      <w:r w:rsidRPr="00E24040">
        <w:rPr>
          <w:rFonts w:ascii="Times New Roman" w:hAnsi="Times New Roman"/>
          <w:sz w:val="28"/>
          <w:szCs w:val="28"/>
        </w:rPr>
        <w:t>- областной бюджет 247,0 тыс. руб.;</w:t>
      </w:r>
    </w:p>
    <w:p w:rsidR="00BD06E1" w:rsidRPr="00E24040" w:rsidRDefault="00BD06E1" w:rsidP="00C867E4">
      <w:pPr>
        <w:pStyle w:val="ConsPlusNormal"/>
        <w:widowControl/>
        <w:tabs>
          <w:tab w:val="left" w:pos="709"/>
        </w:tabs>
        <w:ind w:firstLine="709"/>
        <w:jc w:val="both"/>
        <w:rPr>
          <w:rFonts w:ascii="Times New Roman" w:hAnsi="Times New Roman"/>
          <w:sz w:val="28"/>
          <w:szCs w:val="28"/>
        </w:rPr>
      </w:pPr>
      <w:r w:rsidRPr="00E24040">
        <w:rPr>
          <w:rFonts w:ascii="Times New Roman" w:hAnsi="Times New Roman"/>
          <w:sz w:val="28"/>
          <w:szCs w:val="28"/>
        </w:rPr>
        <w:t>- местный бюджет 150,7 тыс. руб.</w:t>
      </w:r>
    </w:p>
    <w:p w:rsidR="00BD06E1" w:rsidRPr="00E24040" w:rsidRDefault="00BD06E1" w:rsidP="00C867E4">
      <w:pPr>
        <w:pStyle w:val="ConsPlusNormal"/>
        <w:widowControl/>
        <w:tabs>
          <w:tab w:val="left" w:pos="709"/>
        </w:tabs>
        <w:ind w:firstLine="709"/>
        <w:jc w:val="both"/>
        <w:rPr>
          <w:rFonts w:ascii="Times New Roman" w:hAnsi="Times New Roman"/>
          <w:sz w:val="28"/>
          <w:szCs w:val="28"/>
        </w:rPr>
      </w:pPr>
      <w:r w:rsidRPr="00E24040">
        <w:rPr>
          <w:rFonts w:ascii="Times New Roman" w:hAnsi="Times New Roman"/>
          <w:sz w:val="28"/>
          <w:szCs w:val="28"/>
        </w:rPr>
        <w:t>Фактическое исполнение – 397,7 тыс. руб. (100 %):</w:t>
      </w:r>
    </w:p>
    <w:p w:rsidR="00BD06E1" w:rsidRPr="00E24040" w:rsidRDefault="00BD06E1" w:rsidP="00C867E4">
      <w:pPr>
        <w:pStyle w:val="ConsPlusNormal"/>
        <w:widowControl/>
        <w:tabs>
          <w:tab w:val="left" w:pos="993"/>
        </w:tabs>
        <w:ind w:firstLine="709"/>
        <w:jc w:val="both"/>
        <w:rPr>
          <w:rFonts w:ascii="Times New Roman" w:hAnsi="Times New Roman"/>
          <w:color w:val="000000"/>
          <w:sz w:val="28"/>
          <w:szCs w:val="28"/>
        </w:rPr>
      </w:pPr>
      <w:r w:rsidRPr="00E24040">
        <w:rPr>
          <w:rFonts w:ascii="Times New Roman" w:hAnsi="Times New Roman"/>
          <w:color w:val="000000"/>
          <w:sz w:val="28"/>
          <w:szCs w:val="28"/>
          <w:lang w:eastAsia="en-US"/>
        </w:rPr>
        <w:t xml:space="preserve">- </w:t>
      </w:r>
      <w:r w:rsidRPr="00E24040">
        <w:rPr>
          <w:rFonts w:ascii="Times New Roman" w:hAnsi="Times New Roman"/>
          <w:color w:val="000000"/>
          <w:sz w:val="28"/>
          <w:szCs w:val="28"/>
        </w:rPr>
        <w:t>за счет средств областного бюджета – 247,0  тыс. руб. (100%).</w:t>
      </w:r>
    </w:p>
    <w:p w:rsidR="00BD06E1" w:rsidRPr="00E24040" w:rsidRDefault="00BD06E1" w:rsidP="00C867E4">
      <w:pPr>
        <w:pStyle w:val="ConsPlusNormal"/>
        <w:widowControl/>
        <w:tabs>
          <w:tab w:val="left" w:pos="993"/>
        </w:tabs>
        <w:ind w:firstLine="709"/>
        <w:jc w:val="both"/>
        <w:rPr>
          <w:rFonts w:ascii="Times New Roman" w:hAnsi="Times New Roman"/>
          <w:color w:val="000000"/>
          <w:sz w:val="28"/>
          <w:szCs w:val="28"/>
        </w:rPr>
      </w:pPr>
      <w:r w:rsidRPr="00E24040">
        <w:rPr>
          <w:rFonts w:ascii="Times New Roman" w:hAnsi="Times New Roman"/>
          <w:color w:val="000000"/>
          <w:sz w:val="28"/>
          <w:szCs w:val="28"/>
        </w:rPr>
        <w:t>-  за счет средств местного бюджета – 150,7  тыс. руб. (100%);</w:t>
      </w:r>
    </w:p>
    <w:p w:rsidR="00BD06E1" w:rsidRPr="00C867E4" w:rsidRDefault="00BD06E1" w:rsidP="00C867E4">
      <w:pPr>
        <w:ind w:firstLine="708"/>
        <w:contextualSpacing/>
        <w:jc w:val="both"/>
        <w:rPr>
          <w:rFonts w:ascii="Times New Roman" w:hAnsi="Times New Roman"/>
          <w:sz w:val="28"/>
          <w:szCs w:val="28"/>
        </w:rPr>
      </w:pPr>
      <w:r w:rsidRPr="00C867E4">
        <w:rPr>
          <w:rFonts w:ascii="Times New Roman" w:hAnsi="Times New Roman"/>
          <w:sz w:val="28"/>
          <w:szCs w:val="28"/>
        </w:rPr>
        <w:t>В рамках основного мероприятия приобретено технологическое оборудование, термоса для переноса горячей пищи для  пищеблоков МОУ «Изегольская ООШ», МОУ «Перфиловская СОШ», МОУ «Азейская СОШ», МОУ «Гуранская СОШ», МДОУ детский сад «Ромашка», МОУ «Булюшкинская СОШ», МОУ «Будаговская СОШ».</w:t>
      </w:r>
    </w:p>
    <w:p w:rsidR="00BD06E1" w:rsidRPr="00C867E4" w:rsidRDefault="00BD06E1" w:rsidP="00C867E4">
      <w:pPr>
        <w:ind w:firstLine="708"/>
        <w:jc w:val="both"/>
        <w:rPr>
          <w:rFonts w:ascii="Times New Roman" w:hAnsi="Times New Roman"/>
          <w:sz w:val="28"/>
          <w:szCs w:val="28"/>
        </w:rPr>
      </w:pPr>
      <w:r w:rsidRPr="00C867E4">
        <w:rPr>
          <w:rFonts w:ascii="Times New Roman" w:hAnsi="Times New Roman"/>
          <w:sz w:val="28"/>
          <w:szCs w:val="28"/>
        </w:rPr>
        <w:t>Достигнуты целевые показатели:</w:t>
      </w:r>
    </w:p>
    <w:p w:rsidR="00BD06E1" w:rsidRPr="000B0214" w:rsidRDefault="00BD06E1" w:rsidP="00C867E4">
      <w:pPr>
        <w:pStyle w:val="ConsPlusNormal"/>
        <w:widowControl/>
        <w:tabs>
          <w:tab w:val="left" w:pos="993"/>
        </w:tabs>
        <w:jc w:val="both"/>
        <w:rPr>
          <w:rFonts w:ascii="Times New Roman" w:hAnsi="Times New Roman"/>
          <w:sz w:val="28"/>
          <w:szCs w:val="28"/>
        </w:rPr>
      </w:pPr>
      <w:r w:rsidRPr="00E24040">
        <w:rPr>
          <w:rFonts w:ascii="Times New Roman" w:hAnsi="Times New Roman"/>
          <w:sz w:val="28"/>
          <w:szCs w:val="28"/>
        </w:rPr>
        <w:t>Доля детей первой</w:t>
      </w:r>
      <w:r w:rsidRPr="000B0214">
        <w:rPr>
          <w:rFonts w:ascii="Times New Roman" w:hAnsi="Times New Roman"/>
          <w:sz w:val="28"/>
          <w:szCs w:val="28"/>
        </w:rPr>
        <w:t xml:space="preserve"> и второй групп здоровья в общей численности обучающихся в муниципальных образовательных организациях – </w:t>
      </w:r>
      <w:r>
        <w:rPr>
          <w:rFonts w:ascii="Times New Roman" w:hAnsi="Times New Roman"/>
          <w:sz w:val="28"/>
          <w:szCs w:val="28"/>
        </w:rPr>
        <w:t>77,5</w:t>
      </w:r>
      <w:r w:rsidRPr="000B0214">
        <w:rPr>
          <w:rFonts w:ascii="Times New Roman" w:hAnsi="Times New Roman"/>
          <w:sz w:val="28"/>
          <w:szCs w:val="28"/>
        </w:rPr>
        <w:t xml:space="preserve"> %.</w:t>
      </w:r>
    </w:p>
    <w:p w:rsidR="00BD06E1" w:rsidRPr="006A001E" w:rsidRDefault="00BD06E1" w:rsidP="00C867E4">
      <w:pPr>
        <w:pStyle w:val="ConsPlusNormal"/>
        <w:widowControl/>
        <w:tabs>
          <w:tab w:val="left" w:pos="993"/>
        </w:tabs>
        <w:jc w:val="both"/>
        <w:rPr>
          <w:rFonts w:ascii="Times New Roman" w:hAnsi="Times New Roman"/>
          <w:b/>
          <w:sz w:val="28"/>
          <w:szCs w:val="28"/>
        </w:rPr>
      </w:pPr>
      <w:r w:rsidRPr="006A001E">
        <w:rPr>
          <w:rFonts w:ascii="Times New Roman" w:hAnsi="Times New Roman"/>
          <w:b/>
          <w:sz w:val="28"/>
          <w:szCs w:val="28"/>
        </w:rPr>
        <w:t>Основное мероприятие 2.5 «Реализация мероприятий, направленных на сохранение и укрепление здоровья обучающихся  и воспитанников</w:t>
      </w:r>
      <w:r>
        <w:rPr>
          <w:rFonts w:ascii="Times New Roman" w:hAnsi="Times New Roman"/>
          <w:b/>
          <w:sz w:val="28"/>
          <w:szCs w:val="28"/>
        </w:rPr>
        <w:t>»</w:t>
      </w:r>
    </w:p>
    <w:p w:rsidR="00BD06E1" w:rsidRPr="00D41818" w:rsidRDefault="00BD06E1" w:rsidP="00C867E4">
      <w:pPr>
        <w:pStyle w:val="ConsPlusNormal"/>
        <w:widowControl/>
        <w:tabs>
          <w:tab w:val="left" w:pos="709"/>
        </w:tabs>
        <w:ind w:firstLine="709"/>
        <w:jc w:val="both"/>
        <w:rPr>
          <w:rFonts w:ascii="Times New Roman" w:hAnsi="Times New Roman"/>
          <w:sz w:val="28"/>
          <w:szCs w:val="28"/>
        </w:rPr>
      </w:pPr>
      <w:r w:rsidRPr="00D41818">
        <w:rPr>
          <w:rFonts w:ascii="Times New Roman" w:hAnsi="Times New Roman"/>
          <w:sz w:val="28"/>
          <w:szCs w:val="28"/>
        </w:rPr>
        <w:t xml:space="preserve">Объем средств, предусмотренный в 2020 году,  составляет 615,2  тыс. руб. за счет средств местного бюджета. </w:t>
      </w:r>
    </w:p>
    <w:p w:rsidR="00BD06E1" w:rsidRPr="00D41818" w:rsidRDefault="00BD06E1" w:rsidP="00C867E4">
      <w:pPr>
        <w:pStyle w:val="ConsPlusNormal"/>
        <w:widowControl/>
        <w:tabs>
          <w:tab w:val="left" w:pos="709"/>
        </w:tabs>
        <w:ind w:firstLine="709"/>
        <w:jc w:val="both"/>
        <w:rPr>
          <w:rFonts w:ascii="Times New Roman" w:hAnsi="Times New Roman"/>
          <w:color w:val="000000"/>
          <w:sz w:val="28"/>
          <w:szCs w:val="28"/>
        </w:rPr>
      </w:pPr>
      <w:r w:rsidRPr="00D41818">
        <w:rPr>
          <w:rFonts w:ascii="Times New Roman" w:hAnsi="Times New Roman"/>
          <w:color w:val="000000"/>
          <w:sz w:val="28"/>
          <w:szCs w:val="28"/>
        </w:rPr>
        <w:t>Фактическое исполнение – 615,2  тыс. руб. (100%):</w:t>
      </w:r>
    </w:p>
    <w:p w:rsidR="00BD06E1" w:rsidRPr="009545A1" w:rsidRDefault="00BD06E1" w:rsidP="00C867E4">
      <w:pPr>
        <w:pStyle w:val="ConsPlusNormal"/>
        <w:widowControl/>
        <w:tabs>
          <w:tab w:val="left" w:pos="709"/>
        </w:tabs>
        <w:ind w:firstLine="709"/>
        <w:jc w:val="both"/>
        <w:rPr>
          <w:rFonts w:ascii="Times New Roman" w:hAnsi="Times New Roman"/>
          <w:color w:val="000000"/>
          <w:sz w:val="28"/>
          <w:szCs w:val="28"/>
        </w:rPr>
      </w:pPr>
      <w:r w:rsidRPr="00D41818">
        <w:rPr>
          <w:rFonts w:ascii="Times New Roman" w:hAnsi="Times New Roman"/>
          <w:color w:val="000000"/>
          <w:sz w:val="28"/>
          <w:szCs w:val="28"/>
        </w:rPr>
        <w:t>-  за счет средств местного бюджета – 615,2  тыс. руб. (100%).</w:t>
      </w:r>
    </w:p>
    <w:p w:rsidR="00BD06E1" w:rsidRPr="00C867E4" w:rsidRDefault="00BD06E1" w:rsidP="00C867E4">
      <w:pPr>
        <w:ind w:firstLine="708"/>
        <w:contextualSpacing/>
        <w:jc w:val="both"/>
        <w:rPr>
          <w:rFonts w:ascii="Times New Roman" w:hAnsi="Times New Roman"/>
          <w:sz w:val="28"/>
          <w:szCs w:val="28"/>
        </w:rPr>
      </w:pPr>
      <w:r w:rsidRPr="00C867E4">
        <w:rPr>
          <w:rFonts w:ascii="Times New Roman" w:hAnsi="Times New Roman"/>
          <w:sz w:val="28"/>
          <w:szCs w:val="28"/>
        </w:rPr>
        <w:t>В рамках организационных мероприятий с воспитанниками, обучающимися по сохранению и укреплению здоровья, проведены мероприятия по подготовке 23 лагерей дневного пребывания к приему детей в летний период, но в связи со сложной эпидемиологической обстановкой лагеря дневного пребывания детей не были открыты. В связи с этим не представилось возможным достичь запланированных значений целевых показателей:</w:t>
      </w:r>
    </w:p>
    <w:p w:rsidR="00BD06E1" w:rsidRPr="00C867E4" w:rsidRDefault="00BD06E1" w:rsidP="00C867E4">
      <w:pPr>
        <w:ind w:firstLine="708"/>
        <w:contextualSpacing/>
        <w:jc w:val="both"/>
        <w:rPr>
          <w:rFonts w:ascii="Times New Roman" w:hAnsi="Times New Roman"/>
          <w:sz w:val="28"/>
          <w:szCs w:val="28"/>
        </w:rPr>
      </w:pPr>
      <w:r w:rsidRPr="00C867E4">
        <w:rPr>
          <w:rFonts w:ascii="Times New Roman" w:hAnsi="Times New Roman"/>
          <w:sz w:val="28"/>
          <w:szCs w:val="28"/>
        </w:rPr>
        <w:t>Доля детей первой и второй групп здоровья в общей численности обучающихся в муниципальных образовательных организациях составила 77,5%;</w:t>
      </w:r>
    </w:p>
    <w:p w:rsidR="00BD06E1" w:rsidRPr="00C867E4" w:rsidRDefault="00BD06E1" w:rsidP="00C867E4">
      <w:pPr>
        <w:ind w:firstLine="708"/>
        <w:contextualSpacing/>
        <w:jc w:val="both"/>
        <w:rPr>
          <w:rFonts w:ascii="Times New Roman" w:hAnsi="Times New Roman"/>
          <w:sz w:val="28"/>
          <w:szCs w:val="28"/>
        </w:rPr>
      </w:pPr>
      <w:r w:rsidRPr="00C867E4">
        <w:rPr>
          <w:rFonts w:ascii="Times New Roman" w:hAnsi="Times New Roman"/>
          <w:sz w:val="28"/>
          <w:szCs w:val="28"/>
        </w:rPr>
        <w:t xml:space="preserve"> Доля школьников, охваченных различными формами отдыха, оздоровления и занятости составила 23,2% (планируемое значение – 70%).</w:t>
      </w:r>
    </w:p>
    <w:p w:rsidR="00BD06E1" w:rsidRPr="006A001E" w:rsidRDefault="00BD06E1" w:rsidP="00C867E4">
      <w:pPr>
        <w:pStyle w:val="ConsPlusNormal"/>
        <w:widowControl/>
        <w:tabs>
          <w:tab w:val="left" w:pos="993"/>
        </w:tabs>
        <w:jc w:val="both"/>
        <w:rPr>
          <w:rFonts w:ascii="Times New Roman" w:hAnsi="Times New Roman"/>
          <w:b/>
          <w:sz w:val="28"/>
          <w:szCs w:val="28"/>
        </w:rPr>
      </w:pPr>
      <w:r>
        <w:rPr>
          <w:rFonts w:ascii="Times New Roman" w:hAnsi="Times New Roman"/>
          <w:b/>
          <w:sz w:val="28"/>
          <w:szCs w:val="28"/>
        </w:rPr>
        <w:t>Основное мероприятие 2</w:t>
      </w:r>
      <w:r w:rsidRPr="006A001E">
        <w:rPr>
          <w:rFonts w:ascii="Times New Roman" w:hAnsi="Times New Roman"/>
          <w:b/>
          <w:sz w:val="28"/>
          <w:szCs w:val="28"/>
        </w:rPr>
        <w:t>.</w:t>
      </w:r>
      <w:r>
        <w:rPr>
          <w:rFonts w:ascii="Times New Roman" w:hAnsi="Times New Roman"/>
          <w:b/>
          <w:sz w:val="28"/>
          <w:szCs w:val="28"/>
        </w:rPr>
        <w:t>6</w:t>
      </w:r>
      <w:r w:rsidRPr="006A001E">
        <w:rPr>
          <w:rFonts w:ascii="Times New Roman" w:hAnsi="Times New Roman"/>
          <w:b/>
          <w:sz w:val="28"/>
          <w:szCs w:val="28"/>
        </w:rPr>
        <w:t>. «</w:t>
      </w:r>
      <w:r>
        <w:rPr>
          <w:rFonts w:ascii="Times New Roman" w:hAnsi="Times New Roman"/>
          <w:b/>
          <w:sz w:val="28"/>
          <w:szCs w:val="28"/>
        </w:rPr>
        <w:t>Строительство объектов образования</w:t>
      </w:r>
      <w:r w:rsidRPr="006A001E">
        <w:rPr>
          <w:rFonts w:ascii="Times New Roman" w:hAnsi="Times New Roman"/>
          <w:b/>
          <w:sz w:val="28"/>
          <w:szCs w:val="28"/>
        </w:rPr>
        <w:t>»</w:t>
      </w:r>
    </w:p>
    <w:p w:rsidR="00BD06E1" w:rsidRPr="00D41818" w:rsidRDefault="00BD06E1" w:rsidP="00C867E4">
      <w:pPr>
        <w:pStyle w:val="ConsPlusNormal"/>
        <w:widowControl/>
        <w:tabs>
          <w:tab w:val="left" w:pos="709"/>
        </w:tabs>
        <w:ind w:firstLine="709"/>
        <w:jc w:val="both"/>
        <w:rPr>
          <w:rFonts w:ascii="Times New Roman" w:hAnsi="Times New Roman"/>
          <w:sz w:val="28"/>
          <w:szCs w:val="28"/>
        </w:rPr>
      </w:pPr>
      <w:r w:rsidRPr="00D41818">
        <w:rPr>
          <w:rFonts w:ascii="Times New Roman" w:hAnsi="Times New Roman"/>
          <w:sz w:val="28"/>
          <w:szCs w:val="28"/>
        </w:rPr>
        <w:t>Объем средств, предусмотренный в 2020 году составляет 10401,8 тыс. руб.:</w:t>
      </w:r>
    </w:p>
    <w:p w:rsidR="00BD06E1" w:rsidRPr="00D41818" w:rsidRDefault="00BD06E1" w:rsidP="00C867E4">
      <w:pPr>
        <w:pStyle w:val="ConsPlusNormal"/>
        <w:widowControl/>
        <w:tabs>
          <w:tab w:val="left" w:pos="709"/>
        </w:tabs>
        <w:ind w:firstLine="709"/>
        <w:jc w:val="both"/>
        <w:rPr>
          <w:rFonts w:ascii="Times New Roman" w:hAnsi="Times New Roman"/>
          <w:sz w:val="28"/>
          <w:szCs w:val="28"/>
        </w:rPr>
      </w:pPr>
      <w:r w:rsidRPr="00D41818">
        <w:rPr>
          <w:rFonts w:ascii="Times New Roman" w:hAnsi="Times New Roman"/>
          <w:sz w:val="28"/>
          <w:szCs w:val="28"/>
        </w:rPr>
        <w:t>- областной бюджет 6989,9 тыс. руб.;</w:t>
      </w:r>
    </w:p>
    <w:p w:rsidR="00BD06E1" w:rsidRPr="00D41818" w:rsidRDefault="00BD06E1" w:rsidP="00C867E4">
      <w:pPr>
        <w:pStyle w:val="ConsPlusNormal"/>
        <w:widowControl/>
        <w:tabs>
          <w:tab w:val="left" w:pos="709"/>
        </w:tabs>
        <w:ind w:firstLine="709"/>
        <w:jc w:val="both"/>
        <w:rPr>
          <w:rFonts w:ascii="Times New Roman" w:hAnsi="Times New Roman"/>
          <w:sz w:val="28"/>
          <w:szCs w:val="28"/>
        </w:rPr>
      </w:pPr>
      <w:r w:rsidRPr="00D41818">
        <w:rPr>
          <w:rFonts w:ascii="Times New Roman" w:hAnsi="Times New Roman"/>
          <w:sz w:val="28"/>
          <w:szCs w:val="28"/>
        </w:rPr>
        <w:t>- местный бюджет 3411,9  тыс. руб.</w:t>
      </w:r>
    </w:p>
    <w:p w:rsidR="00BD06E1" w:rsidRPr="00D41818" w:rsidRDefault="00BD06E1" w:rsidP="00C867E4">
      <w:pPr>
        <w:pStyle w:val="ConsPlusNormal"/>
        <w:widowControl/>
        <w:tabs>
          <w:tab w:val="left" w:pos="709"/>
        </w:tabs>
        <w:ind w:firstLine="709"/>
        <w:jc w:val="both"/>
        <w:rPr>
          <w:rFonts w:ascii="Times New Roman" w:hAnsi="Times New Roman"/>
          <w:sz w:val="28"/>
          <w:szCs w:val="28"/>
        </w:rPr>
      </w:pPr>
      <w:r w:rsidRPr="00D41818">
        <w:rPr>
          <w:rFonts w:ascii="Times New Roman" w:hAnsi="Times New Roman"/>
          <w:sz w:val="28"/>
          <w:szCs w:val="28"/>
        </w:rPr>
        <w:t>Фактическое исполнение – 6995,4  тыс. руб. (67,3%):</w:t>
      </w:r>
    </w:p>
    <w:p w:rsidR="00BD06E1" w:rsidRPr="00D41818" w:rsidRDefault="00BD06E1" w:rsidP="00C867E4">
      <w:pPr>
        <w:pStyle w:val="ConsPlusNormal"/>
        <w:widowControl/>
        <w:tabs>
          <w:tab w:val="left" w:pos="993"/>
        </w:tabs>
        <w:ind w:firstLine="709"/>
        <w:jc w:val="both"/>
        <w:rPr>
          <w:rFonts w:ascii="Times New Roman" w:hAnsi="Times New Roman"/>
          <w:color w:val="000000"/>
          <w:sz w:val="28"/>
          <w:szCs w:val="28"/>
        </w:rPr>
      </w:pPr>
      <w:r w:rsidRPr="00D41818">
        <w:rPr>
          <w:rFonts w:ascii="Times New Roman" w:hAnsi="Times New Roman"/>
          <w:color w:val="000000"/>
          <w:sz w:val="28"/>
          <w:szCs w:val="28"/>
          <w:lang w:eastAsia="en-US"/>
        </w:rPr>
        <w:t xml:space="preserve">- </w:t>
      </w:r>
      <w:r w:rsidRPr="00D41818">
        <w:rPr>
          <w:rFonts w:ascii="Times New Roman" w:hAnsi="Times New Roman"/>
          <w:color w:val="000000"/>
          <w:sz w:val="28"/>
          <w:szCs w:val="28"/>
        </w:rPr>
        <w:t>за счет средств областного бюджета – 6951,0  тыс. руб. (99,4%).</w:t>
      </w:r>
    </w:p>
    <w:p w:rsidR="00BD06E1" w:rsidRDefault="00BD06E1" w:rsidP="00C867E4">
      <w:pPr>
        <w:pStyle w:val="ConsPlusNormal"/>
        <w:widowControl/>
        <w:tabs>
          <w:tab w:val="left" w:pos="993"/>
        </w:tabs>
        <w:ind w:firstLine="709"/>
        <w:jc w:val="both"/>
        <w:rPr>
          <w:sz w:val="28"/>
          <w:szCs w:val="28"/>
          <w:highlight w:val="yellow"/>
        </w:rPr>
      </w:pPr>
      <w:r w:rsidRPr="00D41818">
        <w:rPr>
          <w:rFonts w:ascii="Times New Roman" w:hAnsi="Times New Roman"/>
          <w:color w:val="000000"/>
          <w:sz w:val="28"/>
          <w:szCs w:val="28"/>
        </w:rPr>
        <w:t>-  за счет средств местного бюджета – 44,4  тыс. руб. (13%);</w:t>
      </w:r>
    </w:p>
    <w:p w:rsidR="00BD06E1" w:rsidRPr="00C867E4" w:rsidRDefault="00BD06E1" w:rsidP="00C867E4">
      <w:pPr>
        <w:ind w:firstLine="709"/>
        <w:jc w:val="both"/>
        <w:rPr>
          <w:rFonts w:ascii="Times New Roman" w:hAnsi="Times New Roman"/>
          <w:sz w:val="28"/>
          <w:szCs w:val="28"/>
        </w:rPr>
      </w:pPr>
      <w:r w:rsidRPr="00C867E4">
        <w:rPr>
          <w:rFonts w:ascii="Times New Roman" w:hAnsi="Times New Roman"/>
          <w:sz w:val="28"/>
          <w:szCs w:val="28"/>
        </w:rPr>
        <w:t>Предусмотренные средства освоены не в полном объеме в связи с экономией при заключении контрактов.</w:t>
      </w:r>
    </w:p>
    <w:p w:rsidR="00BD06E1" w:rsidRPr="00C867E4" w:rsidRDefault="00BD06E1" w:rsidP="00C867E4">
      <w:pPr>
        <w:ind w:firstLine="708"/>
        <w:jc w:val="both"/>
        <w:rPr>
          <w:rFonts w:ascii="Times New Roman" w:hAnsi="Times New Roman"/>
          <w:sz w:val="28"/>
          <w:szCs w:val="28"/>
        </w:rPr>
      </w:pPr>
      <w:r w:rsidRPr="00C867E4">
        <w:rPr>
          <w:rFonts w:ascii="Times New Roman" w:hAnsi="Times New Roman"/>
          <w:sz w:val="28"/>
          <w:szCs w:val="28"/>
        </w:rPr>
        <w:t>В рамках основного мероприятия произведена оплата услуг по ПСД и  проведению государственной экспертизы проектно-сметной документации  по строительству здания</w:t>
      </w:r>
      <w:r w:rsidRPr="00C867E4">
        <w:rPr>
          <w:rFonts w:ascii="Times New Roman" w:hAnsi="Times New Roman"/>
        </w:rPr>
        <w:t xml:space="preserve"> </w:t>
      </w:r>
      <w:r w:rsidRPr="00C867E4">
        <w:rPr>
          <w:rFonts w:ascii="Times New Roman" w:hAnsi="Times New Roman"/>
          <w:sz w:val="28"/>
          <w:szCs w:val="28"/>
        </w:rPr>
        <w:t xml:space="preserve">МОУ «Евдокимовская СОШ», частичные работы по строительству МДОУ детский сад «Сказка» п. Центральные мастерские. </w:t>
      </w:r>
    </w:p>
    <w:p w:rsidR="00BD06E1" w:rsidRPr="00C867E4" w:rsidRDefault="00BD06E1" w:rsidP="00C867E4">
      <w:pPr>
        <w:ind w:firstLine="708"/>
        <w:jc w:val="both"/>
        <w:rPr>
          <w:rFonts w:ascii="Times New Roman" w:hAnsi="Times New Roman"/>
          <w:sz w:val="28"/>
          <w:szCs w:val="28"/>
        </w:rPr>
      </w:pPr>
      <w:r w:rsidRPr="00C867E4">
        <w:rPr>
          <w:rFonts w:ascii="Times New Roman" w:hAnsi="Times New Roman"/>
          <w:sz w:val="28"/>
          <w:szCs w:val="28"/>
        </w:rPr>
        <w:t xml:space="preserve">Достигнуты целевые показатели: </w:t>
      </w:r>
    </w:p>
    <w:p w:rsidR="00BD06E1" w:rsidRPr="00C867E4" w:rsidRDefault="00BD06E1" w:rsidP="00C867E4">
      <w:pPr>
        <w:ind w:firstLine="708"/>
        <w:jc w:val="both"/>
        <w:rPr>
          <w:rFonts w:ascii="Times New Roman" w:hAnsi="Times New Roman"/>
          <w:sz w:val="28"/>
          <w:szCs w:val="28"/>
        </w:rPr>
      </w:pPr>
      <w:r w:rsidRPr="00C867E4">
        <w:rPr>
          <w:rFonts w:ascii="Times New Roman" w:hAnsi="Times New Roman"/>
          <w:sz w:val="28"/>
          <w:szCs w:val="28"/>
        </w:rPr>
        <w:t>Доля муниципальных образовательных организаций, соответствующих современным требованиям обучения и воспитания, в общем количестве муниципальных образовательных организаций</w:t>
      </w:r>
      <w:r w:rsidRPr="00C867E4">
        <w:rPr>
          <w:rFonts w:ascii="Times New Roman" w:hAnsi="Times New Roman"/>
          <w:vanish/>
          <w:sz w:val="28"/>
          <w:szCs w:val="28"/>
        </w:rPr>
        <w:t>чества участников с 5% до 9%.</w:t>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vanish/>
          <w:sz w:val="28"/>
          <w:szCs w:val="28"/>
        </w:rPr>
        <w:pgNum/>
      </w:r>
      <w:r w:rsidRPr="00C867E4">
        <w:rPr>
          <w:rFonts w:ascii="Times New Roman" w:hAnsi="Times New Roman"/>
          <w:sz w:val="28"/>
          <w:szCs w:val="28"/>
        </w:rPr>
        <w:t xml:space="preserve"> - 81,4 %. </w:t>
      </w:r>
    </w:p>
    <w:p w:rsidR="00BD06E1" w:rsidRPr="00C867E4" w:rsidRDefault="00BD06E1" w:rsidP="00C867E4">
      <w:pPr>
        <w:ind w:firstLine="708"/>
        <w:jc w:val="both"/>
        <w:rPr>
          <w:rFonts w:ascii="Times New Roman" w:hAnsi="Times New Roman"/>
          <w:b/>
          <w:sz w:val="28"/>
          <w:szCs w:val="28"/>
        </w:rPr>
      </w:pPr>
      <w:r w:rsidRPr="00C867E4">
        <w:rPr>
          <w:rFonts w:ascii="Times New Roman" w:hAnsi="Times New Roman"/>
          <w:b/>
          <w:sz w:val="28"/>
          <w:szCs w:val="28"/>
        </w:rPr>
        <w:t xml:space="preserve">Муниципальный проект 2.7. «Современная школа» </w:t>
      </w:r>
    </w:p>
    <w:p w:rsidR="00BD06E1" w:rsidRPr="002C7A4E" w:rsidRDefault="00BD06E1" w:rsidP="00C867E4">
      <w:pPr>
        <w:pStyle w:val="ConsPlusNormal"/>
        <w:widowControl/>
        <w:tabs>
          <w:tab w:val="left" w:pos="709"/>
        </w:tabs>
        <w:ind w:firstLine="709"/>
        <w:jc w:val="both"/>
        <w:rPr>
          <w:rFonts w:ascii="Times New Roman" w:hAnsi="Times New Roman"/>
          <w:sz w:val="28"/>
          <w:szCs w:val="28"/>
        </w:rPr>
      </w:pPr>
      <w:r w:rsidRPr="002C7A4E">
        <w:rPr>
          <w:rFonts w:ascii="Times New Roman" w:hAnsi="Times New Roman"/>
          <w:sz w:val="28"/>
          <w:szCs w:val="28"/>
        </w:rPr>
        <w:t>Объем средств, предусмотренный в 2020 году составляет 319,7 тыс. руб.</w:t>
      </w:r>
      <w:r>
        <w:rPr>
          <w:rFonts w:ascii="Times New Roman" w:hAnsi="Times New Roman"/>
          <w:sz w:val="28"/>
          <w:szCs w:val="28"/>
        </w:rPr>
        <w:t xml:space="preserve"> из средств местного бюджета. </w:t>
      </w:r>
    </w:p>
    <w:p w:rsidR="00BD06E1" w:rsidRPr="002C7A4E" w:rsidRDefault="00BD06E1" w:rsidP="00C867E4">
      <w:pPr>
        <w:pStyle w:val="ConsPlusNormal"/>
        <w:widowControl/>
        <w:tabs>
          <w:tab w:val="left" w:pos="709"/>
        </w:tabs>
        <w:ind w:firstLine="709"/>
        <w:jc w:val="both"/>
        <w:rPr>
          <w:rFonts w:ascii="Times New Roman" w:hAnsi="Times New Roman"/>
          <w:sz w:val="28"/>
          <w:szCs w:val="28"/>
        </w:rPr>
      </w:pPr>
      <w:r w:rsidRPr="002C7A4E">
        <w:rPr>
          <w:rFonts w:ascii="Times New Roman" w:hAnsi="Times New Roman"/>
          <w:sz w:val="28"/>
          <w:szCs w:val="28"/>
        </w:rPr>
        <w:t>Фактическое исполнение – 319,7 тыс. руб. (100%):</w:t>
      </w:r>
    </w:p>
    <w:p w:rsidR="00BD06E1" w:rsidRDefault="00BD06E1" w:rsidP="00C867E4">
      <w:pPr>
        <w:pStyle w:val="ConsPlusNormal"/>
        <w:widowControl/>
        <w:tabs>
          <w:tab w:val="left" w:pos="993"/>
        </w:tabs>
        <w:ind w:firstLine="709"/>
        <w:jc w:val="both"/>
        <w:rPr>
          <w:rFonts w:ascii="Times New Roman" w:hAnsi="Times New Roman"/>
          <w:color w:val="000000"/>
          <w:sz w:val="28"/>
          <w:szCs w:val="28"/>
        </w:rPr>
      </w:pPr>
      <w:r w:rsidRPr="002C7A4E">
        <w:rPr>
          <w:rFonts w:ascii="Times New Roman" w:hAnsi="Times New Roman"/>
          <w:color w:val="000000"/>
          <w:sz w:val="28"/>
          <w:szCs w:val="28"/>
        </w:rPr>
        <w:t>-  за счет средств местного бюджета – 319,7  тыс. руб. (100%);</w:t>
      </w:r>
    </w:p>
    <w:p w:rsidR="00BD06E1" w:rsidRPr="00673C8A" w:rsidRDefault="00BD06E1" w:rsidP="00C867E4">
      <w:pPr>
        <w:pStyle w:val="ConsPlusNormal"/>
        <w:widowControl/>
        <w:tabs>
          <w:tab w:val="left" w:pos="993"/>
        </w:tabs>
        <w:ind w:firstLine="709"/>
        <w:jc w:val="both"/>
        <w:rPr>
          <w:rFonts w:ascii="Times New Roman" w:hAnsi="Times New Roman"/>
          <w:color w:val="000000"/>
          <w:sz w:val="28"/>
          <w:szCs w:val="28"/>
        </w:rPr>
      </w:pPr>
      <w:r>
        <w:rPr>
          <w:rFonts w:ascii="Times New Roman" w:hAnsi="Times New Roman"/>
          <w:color w:val="000000"/>
          <w:sz w:val="28"/>
          <w:szCs w:val="28"/>
        </w:rPr>
        <w:t xml:space="preserve">В рамках муниципального проекта реализовано одно мероприятие: открыты два центра обучения гуманитарного и цифрового профилей «Точка роста» на базе МОУ «Афанасьевская СОШ», МОУ «Икейская СОШ». </w:t>
      </w:r>
    </w:p>
    <w:p w:rsidR="00BD06E1" w:rsidRPr="00C867E4" w:rsidRDefault="00BD06E1" w:rsidP="00C867E4">
      <w:pPr>
        <w:ind w:firstLine="708"/>
        <w:jc w:val="both"/>
        <w:rPr>
          <w:rFonts w:ascii="Times New Roman" w:hAnsi="Times New Roman"/>
          <w:sz w:val="28"/>
          <w:szCs w:val="28"/>
        </w:rPr>
      </w:pPr>
      <w:r w:rsidRPr="00C867E4">
        <w:rPr>
          <w:rFonts w:ascii="Times New Roman" w:hAnsi="Times New Roman"/>
          <w:sz w:val="28"/>
          <w:szCs w:val="28"/>
        </w:rPr>
        <w:t xml:space="preserve">Достигнуты целевые показатели: </w:t>
      </w:r>
    </w:p>
    <w:p w:rsidR="00BD06E1" w:rsidRPr="00C867E4" w:rsidRDefault="00BD06E1" w:rsidP="00C867E4">
      <w:pPr>
        <w:ind w:firstLine="708"/>
        <w:jc w:val="both"/>
        <w:rPr>
          <w:rFonts w:ascii="Times New Roman" w:hAnsi="Times New Roman"/>
          <w:sz w:val="28"/>
          <w:szCs w:val="28"/>
        </w:rPr>
      </w:pPr>
      <w:r w:rsidRPr="00C867E4">
        <w:rPr>
          <w:rFonts w:ascii="Times New Roman" w:hAnsi="Times New Roman"/>
          <w:sz w:val="28"/>
          <w:szCs w:val="28"/>
        </w:rPr>
        <w:t>Удельный вес численности обучающихся муниципальных образовательных организаций, которым представлена возможность обучаться в соответствии с современными требованиями, в общей численности обучающихся – 23,1 %.</w:t>
      </w:r>
    </w:p>
    <w:p w:rsidR="00BD06E1" w:rsidRPr="00C867E4" w:rsidRDefault="00BD06E1" w:rsidP="00C867E4">
      <w:pPr>
        <w:ind w:firstLine="708"/>
        <w:jc w:val="both"/>
        <w:rPr>
          <w:rFonts w:ascii="Times New Roman" w:hAnsi="Times New Roman"/>
          <w:b/>
          <w:sz w:val="28"/>
          <w:szCs w:val="28"/>
        </w:rPr>
      </w:pPr>
      <w:r w:rsidRPr="00C867E4">
        <w:rPr>
          <w:rFonts w:ascii="Times New Roman" w:hAnsi="Times New Roman"/>
          <w:b/>
          <w:sz w:val="28"/>
          <w:szCs w:val="28"/>
        </w:rPr>
        <w:t xml:space="preserve">Муниципальный проект 2.8. «Успех каждого ребенка» </w:t>
      </w:r>
    </w:p>
    <w:p w:rsidR="00BD06E1" w:rsidRPr="002C7A4E" w:rsidRDefault="00BD06E1" w:rsidP="00C867E4">
      <w:pPr>
        <w:pStyle w:val="ConsPlusNormal"/>
        <w:widowControl/>
        <w:tabs>
          <w:tab w:val="left" w:pos="709"/>
        </w:tabs>
        <w:ind w:firstLine="709"/>
        <w:jc w:val="both"/>
        <w:rPr>
          <w:rFonts w:ascii="Times New Roman" w:hAnsi="Times New Roman"/>
          <w:sz w:val="28"/>
          <w:szCs w:val="28"/>
        </w:rPr>
      </w:pPr>
      <w:r w:rsidRPr="002C7A4E">
        <w:rPr>
          <w:rFonts w:ascii="Times New Roman" w:hAnsi="Times New Roman"/>
          <w:sz w:val="28"/>
          <w:szCs w:val="28"/>
        </w:rPr>
        <w:t xml:space="preserve">Объем средств, предусмотренный в 2020 году составляет </w:t>
      </w:r>
      <w:r>
        <w:rPr>
          <w:rFonts w:ascii="Times New Roman" w:hAnsi="Times New Roman"/>
          <w:sz w:val="28"/>
          <w:szCs w:val="28"/>
        </w:rPr>
        <w:t>518,3</w:t>
      </w:r>
      <w:r w:rsidRPr="002C7A4E">
        <w:rPr>
          <w:rFonts w:ascii="Times New Roman" w:hAnsi="Times New Roman"/>
          <w:sz w:val="28"/>
          <w:szCs w:val="28"/>
        </w:rPr>
        <w:t xml:space="preserve"> тыс. руб.:</w:t>
      </w:r>
    </w:p>
    <w:p w:rsidR="00BD06E1" w:rsidRPr="00D41818" w:rsidRDefault="00BD06E1" w:rsidP="00C867E4">
      <w:pPr>
        <w:pStyle w:val="ConsPlusNormal"/>
        <w:widowControl/>
        <w:tabs>
          <w:tab w:val="left" w:pos="709"/>
        </w:tabs>
        <w:ind w:firstLine="709"/>
        <w:jc w:val="both"/>
        <w:rPr>
          <w:rFonts w:ascii="Times New Roman" w:hAnsi="Times New Roman"/>
          <w:sz w:val="28"/>
          <w:szCs w:val="28"/>
        </w:rPr>
      </w:pPr>
      <w:r>
        <w:rPr>
          <w:rFonts w:ascii="Times New Roman" w:hAnsi="Times New Roman"/>
          <w:sz w:val="28"/>
          <w:szCs w:val="28"/>
        </w:rPr>
        <w:t xml:space="preserve">- федеральный </w:t>
      </w:r>
      <w:r w:rsidRPr="00D41818">
        <w:rPr>
          <w:rFonts w:ascii="Times New Roman" w:hAnsi="Times New Roman"/>
          <w:sz w:val="28"/>
          <w:szCs w:val="28"/>
        </w:rPr>
        <w:t>бюджет  - 15,1 тыс. руб.;</w:t>
      </w:r>
    </w:p>
    <w:p w:rsidR="00BD06E1" w:rsidRPr="00D41818" w:rsidRDefault="00BD06E1" w:rsidP="00C867E4">
      <w:pPr>
        <w:pStyle w:val="ConsPlusNormal"/>
        <w:widowControl/>
        <w:tabs>
          <w:tab w:val="left" w:pos="709"/>
        </w:tabs>
        <w:ind w:firstLine="709"/>
        <w:jc w:val="both"/>
        <w:rPr>
          <w:rFonts w:ascii="Times New Roman" w:hAnsi="Times New Roman"/>
          <w:sz w:val="28"/>
          <w:szCs w:val="28"/>
        </w:rPr>
      </w:pPr>
      <w:r w:rsidRPr="00D41818">
        <w:rPr>
          <w:rFonts w:ascii="Times New Roman" w:hAnsi="Times New Roman"/>
          <w:sz w:val="28"/>
          <w:szCs w:val="28"/>
        </w:rPr>
        <w:t>- областной бюджет 124,4 тыс. руб.;</w:t>
      </w:r>
    </w:p>
    <w:p w:rsidR="00BD06E1" w:rsidRPr="00D41818" w:rsidRDefault="00BD06E1" w:rsidP="00C867E4">
      <w:pPr>
        <w:pStyle w:val="ConsPlusNormal"/>
        <w:widowControl/>
        <w:tabs>
          <w:tab w:val="left" w:pos="709"/>
        </w:tabs>
        <w:ind w:firstLine="709"/>
        <w:jc w:val="both"/>
        <w:rPr>
          <w:rFonts w:ascii="Times New Roman" w:hAnsi="Times New Roman"/>
          <w:sz w:val="28"/>
          <w:szCs w:val="28"/>
        </w:rPr>
      </w:pPr>
      <w:r w:rsidRPr="00D41818">
        <w:rPr>
          <w:rFonts w:ascii="Times New Roman" w:hAnsi="Times New Roman"/>
          <w:sz w:val="28"/>
          <w:szCs w:val="28"/>
        </w:rPr>
        <w:t>- местный бюджет 378,8тыс. руб.</w:t>
      </w:r>
    </w:p>
    <w:p w:rsidR="00BD06E1" w:rsidRPr="00D41818" w:rsidRDefault="00BD06E1" w:rsidP="00C867E4">
      <w:pPr>
        <w:pStyle w:val="ConsPlusNormal"/>
        <w:widowControl/>
        <w:tabs>
          <w:tab w:val="left" w:pos="709"/>
        </w:tabs>
        <w:ind w:firstLine="709"/>
        <w:jc w:val="both"/>
        <w:rPr>
          <w:rFonts w:ascii="Times New Roman" w:hAnsi="Times New Roman"/>
          <w:sz w:val="28"/>
          <w:szCs w:val="28"/>
        </w:rPr>
      </w:pPr>
      <w:r w:rsidRPr="00D41818">
        <w:rPr>
          <w:rFonts w:ascii="Times New Roman" w:hAnsi="Times New Roman"/>
          <w:sz w:val="28"/>
          <w:szCs w:val="28"/>
        </w:rPr>
        <w:t>Фактическое исполнение – 518,3  тыс. руб. (100%):</w:t>
      </w:r>
    </w:p>
    <w:p w:rsidR="00BD06E1" w:rsidRPr="00D41818" w:rsidRDefault="00BD06E1" w:rsidP="00C867E4">
      <w:pPr>
        <w:pStyle w:val="ConsPlusNormal"/>
        <w:widowControl/>
        <w:tabs>
          <w:tab w:val="left" w:pos="709"/>
        </w:tabs>
        <w:ind w:firstLine="709"/>
        <w:jc w:val="both"/>
        <w:rPr>
          <w:rFonts w:ascii="Times New Roman" w:hAnsi="Times New Roman"/>
          <w:sz w:val="28"/>
          <w:szCs w:val="28"/>
        </w:rPr>
      </w:pPr>
      <w:r w:rsidRPr="00D41818">
        <w:rPr>
          <w:rFonts w:ascii="Times New Roman" w:hAnsi="Times New Roman"/>
          <w:sz w:val="28"/>
          <w:szCs w:val="28"/>
        </w:rPr>
        <w:t>- федеральный бюджет  - 15,1 тыс. руб. (100%);</w:t>
      </w:r>
    </w:p>
    <w:p w:rsidR="00BD06E1" w:rsidRPr="00D41818" w:rsidRDefault="00BD06E1" w:rsidP="00C867E4">
      <w:pPr>
        <w:pStyle w:val="ConsPlusNormal"/>
        <w:widowControl/>
        <w:tabs>
          <w:tab w:val="left" w:pos="709"/>
        </w:tabs>
        <w:ind w:firstLine="709"/>
        <w:jc w:val="both"/>
        <w:rPr>
          <w:rFonts w:ascii="Times New Roman" w:hAnsi="Times New Roman"/>
          <w:sz w:val="28"/>
          <w:szCs w:val="28"/>
        </w:rPr>
      </w:pPr>
      <w:r w:rsidRPr="00D41818">
        <w:rPr>
          <w:rFonts w:ascii="Times New Roman" w:hAnsi="Times New Roman"/>
          <w:sz w:val="28"/>
          <w:szCs w:val="28"/>
        </w:rPr>
        <w:t>- областной бюджет 124,4 тыс. руб. (100%);</w:t>
      </w:r>
    </w:p>
    <w:p w:rsidR="00BD06E1" w:rsidRDefault="00BD06E1" w:rsidP="00C867E4">
      <w:pPr>
        <w:pStyle w:val="ConsPlusNormal"/>
        <w:widowControl/>
        <w:tabs>
          <w:tab w:val="left" w:pos="709"/>
        </w:tabs>
        <w:ind w:firstLine="709"/>
        <w:jc w:val="both"/>
        <w:rPr>
          <w:rFonts w:ascii="Times New Roman" w:hAnsi="Times New Roman"/>
          <w:sz w:val="28"/>
          <w:szCs w:val="28"/>
        </w:rPr>
      </w:pPr>
      <w:r w:rsidRPr="00D41818">
        <w:rPr>
          <w:rFonts w:ascii="Times New Roman" w:hAnsi="Times New Roman"/>
          <w:sz w:val="28"/>
          <w:szCs w:val="28"/>
        </w:rPr>
        <w:t>- местный бюджет 378,8тыс. руб. (100%).</w:t>
      </w:r>
    </w:p>
    <w:p w:rsidR="00BD06E1" w:rsidRPr="007F13B8" w:rsidRDefault="00BD06E1" w:rsidP="00C867E4">
      <w:pPr>
        <w:pStyle w:val="ConsPlusNormal"/>
        <w:widowControl/>
        <w:tabs>
          <w:tab w:val="left" w:pos="993"/>
        </w:tabs>
        <w:ind w:firstLine="709"/>
        <w:jc w:val="both"/>
        <w:rPr>
          <w:rFonts w:ascii="Times New Roman" w:hAnsi="Times New Roman"/>
          <w:color w:val="000000"/>
          <w:sz w:val="28"/>
          <w:szCs w:val="28"/>
        </w:rPr>
      </w:pPr>
      <w:r w:rsidRPr="007F13B8">
        <w:rPr>
          <w:rFonts w:ascii="Times New Roman" w:hAnsi="Times New Roman"/>
          <w:color w:val="000000"/>
          <w:sz w:val="28"/>
          <w:szCs w:val="28"/>
        </w:rPr>
        <w:t>В рамках муниципального проекта реализовано восемь мероприятий:</w:t>
      </w:r>
    </w:p>
    <w:p w:rsidR="00BD06E1" w:rsidRPr="007F13B8" w:rsidRDefault="00BD06E1" w:rsidP="00C867E4">
      <w:pPr>
        <w:pStyle w:val="4"/>
        <w:shd w:val="clear" w:color="auto" w:fill="auto"/>
        <w:spacing w:after="0" w:line="276" w:lineRule="auto"/>
        <w:ind w:right="220" w:firstLine="708"/>
        <w:jc w:val="both"/>
        <w:rPr>
          <w:sz w:val="28"/>
          <w:szCs w:val="28"/>
        </w:rPr>
      </w:pPr>
      <w:r w:rsidRPr="007F13B8">
        <w:rPr>
          <w:sz w:val="28"/>
          <w:szCs w:val="28"/>
        </w:rPr>
        <w:t>В муниципальном этапе всероссийского конкурса «Лучший ученик года -  2020» приняли участие 15 человек. Победителем стала ученица 11 класса МОУ «Алгатуйская СОШ», призёры: ученица 10 класса МОУ «Бурхунская СОШ», ученик 9 класса МОУ «Умыганская СОШ», ученица 11 класса МОУ «Булюшкинская СОШ»</w:t>
      </w:r>
    </w:p>
    <w:p w:rsidR="00BD06E1" w:rsidRPr="00C867E4" w:rsidRDefault="00BD06E1" w:rsidP="00C867E4">
      <w:pPr>
        <w:ind w:firstLine="708"/>
        <w:jc w:val="both"/>
        <w:rPr>
          <w:rFonts w:ascii="Times New Roman" w:hAnsi="Times New Roman"/>
          <w:sz w:val="28"/>
          <w:szCs w:val="28"/>
        </w:rPr>
      </w:pPr>
      <w:r w:rsidRPr="00C867E4">
        <w:rPr>
          <w:rFonts w:ascii="Times New Roman" w:hAnsi="Times New Roman"/>
          <w:sz w:val="28"/>
          <w:szCs w:val="28"/>
        </w:rPr>
        <w:t xml:space="preserve">В районной научно-практической конференции </w:t>
      </w:r>
      <w:r w:rsidRPr="00C867E4">
        <w:rPr>
          <w:rFonts w:ascii="Times New Roman" w:hAnsi="Times New Roman"/>
          <w:bCs/>
          <w:sz w:val="28"/>
          <w:szCs w:val="28"/>
        </w:rPr>
        <w:t>старшеклассников «В мир поиска, в мир творчества, в мир науки» приняли участие 10 человек, из низ трое</w:t>
      </w:r>
      <w:r w:rsidRPr="007F13B8">
        <w:rPr>
          <w:bCs/>
          <w:sz w:val="28"/>
          <w:szCs w:val="28"/>
        </w:rPr>
        <w:t xml:space="preserve"> </w:t>
      </w:r>
      <w:r w:rsidRPr="00C867E4">
        <w:rPr>
          <w:rFonts w:ascii="Times New Roman" w:hAnsi="Times New Roman"/>
          <w:bCs/>
          <w:sz w:val="28"/>
          <w:szCs w:val="28"/>
        </w:rPr>
        <w:t xml:space="preserve">стали </w:t>
      </w:r>
      <w:r w:rsidRPr="00C867E4">
        <w:rPr>
          <w:rFonts w:ascii="Times New Roman" w:hAnsi="Times New Roman"/>
          <w:sz w:val="28"/>
          <w:szCs w:val="28"/>
        </w:rPr>
        <w:t xml:space="preserve">призёрами: 2 место заняла </w:t>
      </w:r>
      <w:r w:rsidRPr="00C867E4">
        <w:rPr>
          <w:rFonts w:ascii="Times New Roman" w:hAnsi="Times New Roman"/>
          <w:bCs/>
          <w:sz w:val="28"/>
          <w:szCs w:val="28"/>
        </w:rPr>
        <w:t xml:space="preserve">ученица 10 класса МОУ «Шерагульская СОШ», </w:t>
      </w:r>
      <w:r w:rsidRPr="00C867E4">
        <w:rPr>
          <w:rFonts w:ascii="Times New Roman" w:hAnsi="Times New Roman"/>
          <w:sz w:val="28"/>
          <w:szCs w:val="28"/>
        </w:rPr>
        <w:t xml:space="preserve">3 место заняли: </w:t>
      </w:r>
      <w:r w:rsidRPr="00C867E4">
        <w:rPr>
          <w:rFonts w:ascii="Times New Roman" w:hAnsi="Times New Roman"/>
          <w:bCs/>
          <w:sz w:val="28"/>
          <w:szCs w:val="28"/>
        </w:rPr>
        <w:t>ученица 9 класса МОУ «Алгатуйская СОШ»</w:t>
      </w:r>
      <w:r w:rsidRPr="00C867E4">
        <w:rPr>
          <w:rFonts w:ascii="Times New Roman" w:hAnsi="Times New Roman"/>
          <w:sz w:val="28"/>
          <w:szCs w:val="28"/>
        </w:rPr>
        <w:t xml:space="preserve">, </w:t>
      </w:r>
      <w:r w:rsidRPr="00C867E4">
        <w:rPr>
          <w:rFonts w:ascii="Times New Roman" w:hAnsi="Times New Roman"/>
          <w:bCs/>
          <w:sz w:val="28"/>
          <w:szCs w:val="28"/>
        </w:rPr>
        <w:t>ученица 9 класса МОУ «Едогонская СОШ».</w:t>
      </w:r>
    </w:p>
    <w:p w:rsidR="00BD06E1" w:rsidRPr="00C867E4" w:rsidRDefault="00BD06E1" w:rsidP="00C867E4">
      <w:pPr>
        <w:ind w:firstLine="708"/>
        <w:jc w:val="both"/>
        <w:rPr>
          <w:rFonts w:ascii="Times New Roman" w:hAnsi="Times New Roman"/>
          <w:sz w:val="28"/>
          <w:szCs w:val="28"/>
        </w:rPr>
      </w:pPr>
      <w:r w:rsidRPr="00C867E4">
        <w:rPr>
          <w:rFonts w:ascii="Times New Roman" w:hAnsi="Times New Roman"/>
          <w:sz w:val="28"/>
          <w:szCs w:val="28"/>
        </w:rPr>
        <w:t xml:space="preserve">В районном конкурсе исследовательских работ и проектов детей младшего и среднего школьного возраста «За страницами учебника» (2-8 класс) приняли участие 48 человек. Призерами стали 15 человек. </w:t>
      </w:r>
    </w:p>
    <w:p w:rsidR="00BD06E1" w:rsidRPr="00C867E4" w:rsidRDefault="00BD06E1" w:rsidP="00C867E4">
      <w:pPr>
        <w:ind w:firstLine="708"/>
        <w:jc w:val="both"/>
        <w:rPr>
          <w:rFonts w:ascii="Times New Roman" w:hAnsi="Times New Roman"/>
          <w:sz w:val="28"/>
          <w:szCs w:val="28"/>
        </w:rPr>
      </w:pPr>
      <w:r w:rsidRPr="00C867E4">
        <w:rPr>
          <w:rFonts w:ascii="Times New Roman" w:hAnsi="Times New Roman"/>
          <w:bCs/>
          <w:sz w:val="28"/>
          <w:szCs w:val="28"/>
        </w:rPr>
        <w:t>В муниципальном этапе Всероссийской олимпиады школьников</w:t>
      </w:r>
      <w:r w:rsidRPr="00C867E4">
        <w:rPr>
          <w:rFonts w:ascii="Times New Roman" w:hAnsi="Times New Roman"/>
          <w:sz w:val="28"/>
          <w:szCs w:val="28"/>
        </w:rPr>
        <w:t xml:space="preserve"> </w:t>
      </w:r>
      <w:r w:rsidRPr="00C867E4">
        <w:rPr>
          <w:rFonts w:ascii="Times New Roman" w:hAnsi="Times New Roman"/>
          <w:bCs/>
          <w:sz w:val="28"/>
          <w:szCs w:val="28"/>
        </w:rPr>
        <w:t xml:space="preserve"> приняли участие 207 человек с 7-11 класс, из них 13 победителей и 33 призёра. </w:t>
      </w:r>
    </w:p>
    <w:p w:rsidR="00BD06E1" w:rsidRPr="00C867E4" w:rsidRDefault="00BD06E1" w:rsidP="00C867E4">
      <w:pPr>
        <w:jc w:val="both"/>
        <w:rPr>
          <w:rFonts w:ascii="Times New Roman" w:hAnsi="Times New Roman"/>
          <w:sz w:val="28"/>
          <w:szCs w:val="28"/>
        </w:rPr>
      </w:pPr>
      <w:r w:rsidRPr="00C867E4">
        <w:rPr>
          <w:rFonts w:ascii="Times New Roman" w:hAnsi="Times New Roman"/>
          <w:sz w:val="28"/>
          <w:szCs w:val="28"/>
        </w:rPr>
        <w:t xml:space="preserve">13 марта 2020 года на базе МОУ «Алгатуйская СОШ» были организованы  конкурсы чтецов: районный конкурс художественного чтения «Живое слово» (1-4 классы), муниципальный этап VIII Областного конкурса художественного чтения «Живое слово» (5-11 классы), районный тур Всероссийского конкурса юных чтецов «Живая классика». В конкурсах приняли участие 67 обучающихся. 20 школьников заняли призовые места. </w:t>
      </w:r>
    </w:p>
    <w:p w:rsidR="00BD06E1" w:rsidRPr="007F13B8" w:rsidRDefault="00BD06E1" w:rsidP="00C867E4">
      <w:pPr>
        <w:pStyle w:val="ConsPlusNormal"/>
        <w:widowControl/>
        <w:tabs>
          <w:tab w:val="left" w:pos="993"/>
        </w:tabs>
        <w:ind w:firstLine="709"/>
        <w:jc w:val="both"/>
        <w:rPr>
          <w:rFonts w:ascii="Times New Roman" w:hAnsi="Times New Roman"/>
          <w:color w:val="000000"/>
          <w:sz w:val="28"/>
          <w:szCs w:val="28"/>
        </w:rPr>
      </w:pPr>
      <w:r w:rsidRPr="007F13B8">
        <w:rPr>
          <w:rFonts w:ascii="Times New Roman" w:hAnsi="Times New Roman"/>
          <w:color w:val="000000"/>
          <w:sz w:val="28"/>
          <w:szCs w:val="28"/>
        </w:rPr>
        <w:t>Организована традиционная встреча мэра Тулунского муниципального района с медалистами.</w:t>
      </w:r>
    </w:p>
    <w:p w:rsidR="00BD06E1" w:rsidRPr="007F13B8" w:rsidRDefault="00BD06E1" w:rsidP="00C867E4">
      <w:pPr>
        <w:pStyle w:val="ConsPlusNormal"/>
        <w:widowControl/>
        <w:tabs>
          <w:tab w:val="left" w:pos="993"/>
        </w:tabs>
        <w:ind w:firstLine="709"/>
        <w:jc w:val="both"/>
        <w:rPr>
          <w:rFonts w:ascii="Times New Roman" w:hAnsi="Times New Roman"/>
          <w:color w:val="000000"/>
          <w:sz w:val="28"/>
          <w:szCs w:val="28"/>
        </w:rPr>
      </w:pPr>
      <w:r w:rsidRPr="007F13B8">
        <w:rPr>
          <w:rFonts w:ascii="Times New Roman" w:hAnsi="Times New Roman"/>
          <w:color w:val="000000"/>
          <w:sz w:val="28"/>
          <w:szCs w:val="28"/>
        </w:rPr>
        <w:t xml:space="preserve">Реализованы мероприятия по ремонту спортивного зала МОУ «Перфиловская СОШ». </w:t>
      </w:r>
    </w:p>
    <w:p w:rsidR="00BD06E1" w:rsidRPr="00E24040" w:rsidRDefault="00BD06E1" w:rsidP="00C867E4">
      <w:pPr>
        <w:ind w:firstLine="708"/>
        <w:jc w:val="both"/>
        <w:rPr>
          <w:sz w:val="28"/>
          <w:szCs w:val="28"/>
        </w:rPr>
      </w:pPr>
      <w:r w:rsidRPr="00E24040">
        <w:rPr>
          <w:sz w:val="28"/>
          <w:szCs w:val="28"/>
        </w:rPr>
        <w:t xml:space="preserve">Достигнуты целевые показатели: </w:t>
      </w:r>
    </w:p>
    <w:p w:rsidR="00BD06E1" w:rsidRPr="00E24040" w:rsidRDefault="00BD06E1" w:rsidP="00C867E4">
      <w:pPr>
        <w:pStyle w:val="ConsPlusNormal"/>
        <w:widowControl/>
        <w:tabs>
          <w:tab w:val="left" w:pos="709"/>
        </w:tabs>
        <w:ind w:firstLine="709"/>
        <w:jc w:val="both"/>
        <w:rPr>
          <w:rFonts w:ascii="Times New Roman" w:hAnsi="Times New Roman"/>
          <w:sz w:val="28"/>
          <w:szCs w:val="28"/>
        </w:rPr>
      </w:pPr>
      <w:r w:rsidRPr="00E24040">
        <w:rPr>
          <w:rFonts w:ascii="Times New Roman" w:hAnsi="Times New Roman"/>
          <w:sz w:val="28"/>
          <w:szCs w:val="28"/>
        </w:rPr>
        <w:t>Доля обучающихся общеобразовательных организаций вовлеченных в систему выявления, поддержки и развития способностей и талантов у детей и молодежи Тулунского района – 3,3 %;</w:t>
      </w:r>
    </w:p>
    <w:p w:rsidR="00BD06E1" w:rsidRDefault="00BD06E1" w:rsidP="00C867E4">
      <w:pPr>
        <w:pStyle w:val="ConsPlusNormal"/>
        <w:widowControl/>
        <w:tabs>
          <w:tab w:val="left" w:pos="709"/>
        </w:tabs>
        <w:ind w:firstLine="709"/>
        <w:jc w:val="both"/>
        <w:rPr>
          <w:rFonts w:ascii="Times New Roman" w:hAnsi="Times New Roman"/>
          <w:sz w:val="28"/>
          <w:szCs w:val="28"/>
        </w:rPr>
      </w:pPr>
      <w:r w:rsidRPr="00185B3F">
        <w:rPr>
          <w:rFonts w:ascii="Times New Roman" w:hAnsi="Times New Roman"/>
          <w:sz w:val="28"/>
          <w:szCs w:val="28"/>
        </w:rPr>
        <w:t xml:space="preserve">Доля детей в возрасте от 5 до 18 лет, </w:t>
      </w:r>
      <w:r w:rsidRPr="00185B3F">
        <w:rPr>
          <w:rFonts w:ascii="Times New Roman" w:hAnsi="Times New Roman"/>
          <w:sz w:val="28"/>
          <w:szCs w:val="28"/>
        </w:rPr>
        <w:br/>
        <w:t>получающих услуги по дополнительному образованию в муниципальных образовательных организациях – 49%.</w:t>
      </w:r>
    </w:p>
    <w:p w:rsidR="00BD06E1" w:rsidRDefault="00BD06E1" w:rsidP="00C867E4">
      <w:pPr>
        <w:pStyle w:val="ConsPlusNormal"/>
        <w:widowControl/>
        <w:tabs>
          <w:tab w:val="left" w:pos="709"/>
        </w:tabs>
        <w:ind w:firstLine="709"/>
        <w:jc w:val="both"/>
        <w:rPr>
          <w:rFonts w:ascii="Times New Roman" w:hAnsi="Times New Roman"/>
          <w:sz w:val="28"/>
          <w:szCs w:val="28"/>
        </w:rPr>
      </w:pPr>
    </w:p>
    <w:p w:rsidR="00BD06E1" w:rsidRDefault="00BD06E1" w:rsidP="00C867E4">
      <w:pPr>
        <w:pStyle w:val="ConsPlusNormal"/>
        <w:widowControl/>
        <w:tabs>
          <w:tab w:val="left" w:pos="709"/>
        </w:tabs>
        <w:ind w:firstLine="709"/>
        <w:jc w:val="both"/>
        <w:rPr>
          <w:rFonts w:ascii="Times New Roman" w:hAnsi="Times New Roman"/>
          <w:b/>
          <w:sz w:val="28"/>
          <w:szCs w:val="28"/>
        </w:rPr>
      </w:pPr>
      <w:r w:rsidRPr="005C0198">
        <w:rPr>
          <w:rFonts w:ascii="Times New Roman" w:hAnsi="Times New Roman"/>
          <w:b/>
          <w:sz w:val="28"/>
          <w:szCs w:val="28"/>
        </w:rPr>
        <w:t>Муниципальный проект 2.9. «Поддержка семей имеющих детей»</w:t>
      </w:r>
    </w:p>
    <w:p w:rsidR="00BD06E1" w:rsidRDefault="00BD06E1" w:rsidP="00C867E4">
      <w:pPr>
        <w:pStyle w:val="ConsPlusNormal"/>
        <w:widowControl/>
        <w:tabs>
          <w:tab w:val="left" w:pos="709"/>
        </w:tabs>
        <w:ind w:firstLine="709"/>
        <w:jc w:val="both"/>
        <w:rPr>
          <w:rFonts w:ascii="Times New Roman" w:hAnsi="Times New Roman"/>
          <w:b/>
          <w:sz w:val="28"/>
          <w:szCs w:val="28"/>
        </w:rPr>
      </w:pPr>
    </w:p>
    <w:p w:rsidR="00BD06E1" w:rsidRDefault="00BD06E1" w:rsidP="00C867E4">
      <w:pPr>
        <w:pStyle w:val="ConsPlusNormal"/>
        <w:widowControl/>
        <w:tabs>
          <w:tab w:val="left" w:pos="709"/>
        </w:tabs>
        <w:ind w:firstLine="709"/>
        <w:jc w:val="both"/>
        <w:rPr>
          <w:rFonts w:ascii="Times New Roman" w:hAnsi="Times New Roman"/>
          <w:sz w:val="28"/>
          <w:szCs w:val="28"/>
        </w:rPr>
      </w:pPr>
      <w:r w:rsidRPr="002C7A4E">
        <w:rPr>
          <w:rFonts w:ascii="Times New Roman" w:hAnsi="Times New Roman"/>
          <w:sz w:val="28"/>
          <w:szCs w:val="28"/>
        </w:rPr>
        <w:t xml:space="preserve">Объем средств, предусмотренный в 2020 году составляет </w:t>
      </w:r>
      <w:r>
        <w:rPr>
          <w:rFonts w:ascii="Times New Roman" w:hAnsi="Times New Roman"/>
          <w:sz w:val="28"/>
          <w:szCs w:val="28"/>
        </w:rPr>
        <w:t>150,0</w:t>
      </w:r>
      <w:r w:rsidRPr="002C7A4E">
        <w:rPr>
          <w:rFonts w:ascii="Times New Roman" w:hAnsi="Times New Roman"/>
          <w:sz w:val="28"/>
          <w:szCs w:val="28"/>
        </w:rPr>
        <w:t xml:space="preserve"> тыс. руб.:</w:t>
      </w:r>
    </w:p>
    <w:p w:rsidR="00BD06E1" w:rsidRPr="002C7A4E" w:rsidRDefault="00BD06E1" w:rsidP="00C867E4">
      <w:pPr>
        <w:pStyle w:val="ConsPlusNormal"/>
        <w:widowControl/>
        <w:tabs>
          <w:tab w:val="left" w:pos="709"/>
        </w:tabs>
        <w:ind w:firstLine="709"/>
        <w:jc w:val="both"/>
        <w:rPr>
          <w:rFonts w:ascii="Times New Roman" w:hAnsi="Times New Roman"/>
          <w:sz w:val="28"/>
          <w:szCs w:val="28"/>
        </w:rPr>
      </w:pPr>
      <w:r w:rsidRPr="002C7A4E">
        <w:rPr>
          <w:rFonts w:ascii="Times New Roman" w:hAnsi="Times New Roman"/>
          <w:sz w:val="28"/>
          <w:szCs w:val="28"/>
        </w:rPr>
        <w:t xml:space="preserve">- местный бюджет </w:t>
      </w:r>
      <w:r>
        <w:rPr>
          <w:rFonts w:ascii="Times New Roman" w:hAnsi="Times New Roman"/>
          <w:sz w:val="28"/>
          <w:szCs w:val="28"/>
        </w:rPr>
        <w:t xml:space="preserve">150,0 </w:t>
      </w:r>
      <w:r w:rsidRPr="002C7A4E">
        <w:rPr>
          <w:rFonts w:ascii="Times New Roman" w:hAnsi="Times New Roman"/>
          <w:sz w:val="28"/>
          <w:szCs w:val="28"/>
        </w:rPr>
        <w:t xml:space="preserve"> </w:t>
      </w:r>
      <w:r>
        <w:rPr>
          <w:rFonts w:ascii="Times New Roman" w:hAnsi="Times New Roman"/>
          <w:sz w:val="28"/>
          <w:szCs w:val="28"/>
        </w:rPr>
        <w:t>тыс.</w:t>
      </w:r>
      <w:r w:rsidRPr="002C7A4E">
        <w:rPr>
          <w:rFonts w:ascii="Times New Roman" w:hAnsi="Times New Roman"/>
          <w:sz w:val="28"/>
          <w:szCs w:val="28"/>
        </w:rPr>
        <w:t>руб.</w:t>
      </w:r>
    </w:p>
    <w:p w:rsidR="00BD06E1" w:rsidRPr="002C7A4E" w:rsidRDefault="00BD06E1" w:rsidP="00C867E4">
      <w:pPr>
        <w:pStyle w:val="ConsPlusNormal"/>
        <w:widowControl/>
        <w:tabs>
          <w:tab w:val="left" w:pos="709"/>
        </w:tabs>
        <w:ind w:firstLine="709"/>
        <w:jc w:val="both"/>
        <w:rPr>
          <w:rFonts w:ascii="Times New Roman" w:hAnsi="Times New Roman"/>
          <w:sz w:val="28"/>
          <w:szCs w:val="28"/>
        </w:rPr>
      </w:pPr>
      <w:r w:rsidRPr="005C0198">
        <w:rPr>
          <w:rFonts w:ascii="Times New Roman" w:hAnsi="Times New Roman"/>
          <w:sz w:val="28"/>
          <w:szCs w:val="28"/>
        </w:rPr>
        <w:t>Фактическое исполнение – 150,0 тыс. руб. (100%):</w:t>
      </w:r>
    </w:p>
    <w:p w:rsidR="00BD06E1" w:rsidRDefault="00BD06E1" w:rsidP="00C867E4">
      <w:pPr>
        <w:pStyle w:val="ConsPlusNormal"/>
        <w:widowControl/>
        <w:tabs>
          <w:tab w:val="left" w:pos="709"/>
        </w:tabs>
        <w:ind w:firstLine="709"/>
        <w:jc w:val="both"/>
        <w:rPr>
          <w:rFonts w:ascii="Times New Roman" w:hAnsi="Times New Roman"/>
          <w:sz w:val="28"/>
          <w:szCs w:val="28"/>
        </w:rPr>
      </w:pPr>
      <w:r w:rsidRPr="002C7A4E">
        <w:rPr>
          <w:rFonts w:ascii="Times New Roman" w:hAnsi="Times New Roman"/>
          <w:sz w:val="28"/>
          <w:szCs w:val="28"/>
        </w:rPr>
        <w:t xml:space="preserve">- местный бюджет </w:t>
      </w:r>
      <w:r>
        <w:rPr>
          <w:rFonts w:ascii="Times New Roman" w:hAnsi="Times New Roman"/>
          <w:sz w:val="28"/>
          <w:szCs w:val="28"/>
        </w:rPr>
        <w:t>150,0 тыс.</w:t>
      </w:r>
      <w:r w:rsidRPr="002C7A4E">
        <w:rPr>
          <w:rFonts w:ascii="Times New Roman" w:hAnsi="Times New Roman"/>
          <w:sz w:val="28"/>
          <w:szCs w:val="28"/>
        </w:rPr>
        <w:t xml:space="preserve"> руб.</w:t>
      </w:r>
    </w:p>
    <w:p w:rsidR="00BD06E1" w:rsidRDefault="00BD06E1" w:rsidP="00C867E4">
      <w:pPr>
        <w:pStyle w:val="ConsPlusNormal"/>
        <w:widowControl/>
        <w:tabs>
          <w:tab w:val="left" w:pos="993"/>
        </w:tabs>
        <w:ind w:firstLine="709"/>
        <w:jc w:val="both"/>
        <w:rPr>
          <w:rFonts w:ascii="Times New Roman" w:hAnsi="Times New Roman"/>
          <w:color w:val="000000"/>
          <w:sz w:val="28"/>
          <w:szCs w:val="28"/>
        </w:rPr>
      </w:pPr>
      <w:r w:rsidRPr="005C0198">
        <w:rPr>
          <w:rFonts w:ascii="Times New Roman" w:hAnsi="Times New Roman"/>
          <w:color w:val="000000"/>
          <w:sz w:val="28"/>
          <w:szCs w:val="28"/>
        </w:rPr>
        <w:t>В рамках муниципального проекта организовано</w:t>
      </w:r>
      <w:r>
        <w:rPr>
          <w:rFonts w:ascii="Times New Roman" w:hAnsi="Times New Roman"/>
          <w:color w:val="000000"/>
          <w:sz w:val="28"/>
          <w:szCs w:val="28"/>
        </w:rPr>
        <w:t xml:space="preserve"> обследование 53 детей психолого-медико-педагогической комиссией. </w:t>
      </w:r>
    </w:p>
    <w:p w:rsidR="00BD06E1" w:rsidRPr="00673C8A" w:rsidRDefault="00BD06E1" w:rsidP="00C867E4">
      <w:pPr>
        <w:pStyle w:val="ConsPlusNormal"/>
        <w:widowControl/>
        <w:tabs>
          <w:tab w:val="left" w:pos="993"/>
        </w:tabs>
        <w:ind w:firstLine="709"/>
        <w:jc w:val="both"/>
        <w:rPr>
          <w:rFonts w:ascii="Times New Roman" w:hAnsi="Times New Roman"/>
          <w:color w:val="000000"/>
          <w:sz w:val="28"/>
          <w:szCs w:val="28"/>
        </w:rPr>
      </w:pPr>
    </w:p>
    <w:p w:rsidR="00BD06E1" w:rsidRPr="00C867E4" w:rsidRDefault="00BD06E1" w:rsidP="00C867E4">
      <w:pPr>
        <w:ind w:firstLine="708"/>
        <w:jc w:val="both"/>
        <w:rPr>
          <w:rFonts w:ascii="Times New Roman" w:hAnsi="Times New Roman"/>
          <w:sz w:val="28"/>
          <w:szCs w:val="28"/>
        </w:rPr>
      </w:pPr>
      <w:r w:rsidRPr="00C867E4">
        <w:rPr>
          <w:rFonts w:ascii="Times New Roman" w:hAnsi="Times New Roman"/>
          <w:sz w:val="28"/>
          <w:szCs w:val="28"/>
        </w:rPr>
        <w:t xml:space="preserve">Достигнуты целевые показатели: </w:t>
      </w:r>
    </w:p>
    <w:p w:rsidR="00BD06E1" w:rsidRDefault="00BD06E1" w:rsidP="00C867E4">
      <w:pPr>
        <w:pStyle w:val="ConsPlusNormal"/>
        <w:widowControl/>
        <w:tabs>
          <w:tab w:val="left" w:pos="709"/>
        </w:tabs>
        <w:ind w:firstLine="709"/>
        <w:jc w:val="both"/>
        <w:rPr>
          <w:rFonts w:ascii="Times New Roman" w:hAnsi="Times New Roman"/>
          <w:sz w:val="28"/>
          <w:szCs w:val="28"/>
        </w:rPr>
      </w:pPr>
      <w:r w:rsidRPr="00423E5A">
        <w:rPr>
          <w:rFonts w:ascii="Times New Roman" w:hAnsi="Times New Roman"/>
          <w:sz w:val="28"/>
          <w:szCs w:val="28"/>
        </w:rPr>
        <w:t>Доля детей в возрасте от 2 месяцев до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2 месяцев до 7 лет</w:t>
      </w:r>
      <w:r>
        <w:rPr>
          <w:rFonts w:ascii="Times New Roman" w:hAnsi="Times New Roman"/>
          <w:sz w:val="28"/>
          <w:szCs w:val="28"/>
        </w:rPr>
        <w:t xml:space="preserve"> – 38%.</w:t>
      </w:r>
    </w:p>
    <w:p w:rsidR="00BD06E1" w:rsidRDefault="00BD06E1" w:rsidP="00C867E4">
      <w:pPr>
        <w:pStyle w:val="ConsPlusNormal"/>
        <w:widowControl/>
        <w:tabs>
          <w:tab w:val="left" w:pos="709"/>
        </w:tabs>
        <w:ind w:firstLine="709"/>
        <w:jc w:val="both"/>
        <w:rPr>
          <w:rFonts w:ascii="Times New Roman" w:hAnsi="Times New Roman"/>
          <w:sz w:val="28"/>
          <w:szCs w:val="28"/>
        </w:rPr>
      </w:pPr>
      <w:r>
        <w:rPr>
          <w:rFonts w:ascii="Times New Roman" w:hAnsi="Times New Roman"/>
          <w:sz w:val="28"/>
          <w:szCs w:val="28"/>
        </w:rPr>
        <w:t xml:space="preserve"> </w:t>
      </w:r>
    </w:p>
    <w:p w:rsidR="00BD06E1" w:rsidRDefault="00BD06E1" w:rsidP="00C867E4">
      <w:pPr>
        <w:pStyle w:val="ConsPlusNormal"/>
        <w:widowControl/>
        <w:tabs>
          <w:tab w:val="left" w:pos="709"/>
        </w:tabs>
        <w:ind w:firstLine="709"/>
        <w:jc w:val="both"/>
        <w:rPr>
          <w:rFonts w:ascii="Times New Roman" w:hAnsi="Times New Roman"/>
          <w:b/>
          <w:sz w:val="28"/>
          <w:szCs w:val="28"/>
        </w:rPr>
      </w:pPr>
      <w:r w:rsidRPr="00423E5A">
        <w:rPr>
          <w:rFonts w:ascii="Times New Roman" w:hAnsi="Times New Roman"/>
          <w:b/>
          <w:sz w:val="28"/>
          <w:szCs w:val="28"/>
        </w:rPr>
        <w:t>Муниципальный проект 2.10. «Цифровая образовательная среда»</w:t>
      </w:r>
    </w:p>
    <w:p w:rsidR="00BD06E1" w:rsidRPr="00423E5A" w:rsidRDefault="00BD06E1" w:rsidP="00C867E4">
      <w:pPr>
        <w:pStyle w:val="ConsPlusNormal"/>
        <w:widowControl/>
        <w:tabs>
          <w:tab w:val="left" w:pos="709"/>
        </w:tabs>
        <w:ind w:firstLine="709"/>
        <w:jc w:val="both"/>
        <w:rPr>
          <w:rFonts w:ascii="Times New Roman" w:hAnsi="Times New Roman"/>
          <w:b/>
          <w:sz w:val="28"/>
          <w:szCs w:val="28"/>
        </w:rPr>
      </w:pPr>
    </w:p>
    <w:p w:rsidR="00BD06E1" w:rsidRDefault="00BD06E1" w:rsidP="00C867E4">
      <w:pPr>
        <w:pStyle w:val="ConsPlusNormal"/>
        <w:widowControl/>
        <w:tabs>
          <w:tab w:val="left" w:pos="709"/>
        </w:tabs>
        <w:ind w:firstLine="709"/>
        <w:jc w:val="both"/>
        <w:rPr>
          <w:rFonts w:ascii="Times New Roman" w:hAnsi="Times New Roman"/>
          <w:sz w:val="28"/>
          <w:szCs w:val="28"/>
        </w:rPr>
      </w:pPr>
      <w:r w:rsidRPr="002C7A4E">
        <w:rPr>
          <w:rFonts w:ascii="Times New Roman" w:hAnsi="Times New Roman"/>
          <w:sz w:val="28"/>
          <w:szCs w:val="28"/>
        </w:rPr>
        <w:t xml:space="preserve">Объем средств, предусмотренный в 2020 году составляет </w:t>
      </w:r>
      <w:r>
        <w:rPr>
          <w:rFonts w:ascii="Times New Roman" w:hAnsi="Times New Roman"/>
          <w:sz w:val="28"/>
          <w:szCs w:val="28"/>
        </w:rPr>
        <w:t>265,1</w:t>
      </w:r>
      <w:r w:rsidRPr="002C7A4E">
        <w:rPr>
          <w:rFonts w:ascii="Times New Roman" w:hAnsi="Times New Roman"/>
          <w:sz w:val="28"/>
          <w:szCs w:val="28"/>
        </w:rPr>
        <w:t xml:space="preserve"> тыс. руб.:</w:t>
      </w:r>
    </w:p>
    <w:p w:rsidR="00BD06E1" w:rsidRPr="002C7A4E" w:rsidRDefault="00BD06E1" w:rsidP="00C867E4">
      <w:pPr>
        <w:pStyle w:val="ConsPlusNormal"/>
        <w:widowControl/>
        <w:tabs>
          <w:tab w:val="left" w:pos="709"/>
        </w:tabs>
        <w:ind w:firstLine="709"/>
        <w:jc w:val="both"/>
        <w:rPr>
          <w:rFonts w:ascii="Times New Roman" w:hAnsi="Times New Roman"/>
          <w:sz w:val="28"/>
          <w:szCs w:val="28"/>
        </w:rPr>
      </w:pPr>
      <w:r w:rsidRPr="002C7A4E">
        <w:rPr>
          <w:rFonts w:ascii="Times New Roman" w:hAnsi="Times New Roman"/>
          <w:sz w:val="28"/>
          <w:szCs w:val="28"/>
        </w:rPr>
        <w:t xml:space="preserve">- местный бюджет </w:t>
      </w:r>
      <w:r>
        <w:rPr>
          <w:rFonts w:ascii="Times New Roman" w:hAnsi="Times New Roman"/>
          <w:sz w:val="28"/>
          <w:szCs w:val="28"/>
        </w:rPr>
        <w:t xml:space="preserve">265,1 </w:t>
      </w:r>
      <w:r w:rsidRPr="002C7A4E">
        <w:rPr>
          <w:rFonts w:ascii="Times New Roman" w:hAnsi="Times New Roman"/>
          <w:sz w:val="28"/>
          <w:szCs w:val="28"/>
        </w:rPr>
        <w:t xml:space="preserve"> </w:t>
      </w:r>
      <w:r>
        <w:rPr>
          <w:rFonts w:ascii="Times New Roman" w:hAnsi="Times New Roman"/>
          <w:sz w:val="28"/>
          <w:szCs w:val="28"/>
        </w:rPr>
        <w:t>тыс.</w:t>
      </w:r>
      <w:r w:rsidRPr="002C7A4E">
        <w:rPr>
          <w:rFonts w:ascii="Times New Roman" w:hAnsi="Times New Roman"/>
          <w:sz w:val="28"/>
          <w:szCs w:val="28"/>
        </w:rPr>
        <w:t>руб.</w:t>
      </w:r>
    </w:p>
    <w:p w:rsidR="00BD06E1" w:rsidRPr="002C7A4E" w:rsidRDefault="00BD06E1" w:rsidP="00C867E4">
      <w:pPr>
        <w:pStyle w:val="ConsPlusNormal"/>
        <w:widowControl/>
        <w:tabs>
          <w:tab w:val="left" w:pos="709"/>
        </w:tabs>
        <w:ind w:firstLine="709"/>
        <w:jc w:val="both"/>
        <w:rPr>
          <w:rFonts w:ascii="Times New Roman" w:hAnsi="Times New Roman"/>
          <w:sz w:val="28"/>
          <w:szCs w:val="28"/>
        </w:rPr>
      </w:pPr>
      <w:r w:rsidRPr="005C0198">
        <w:rPr>
          <w:rFonts w:ascii="Times New Roman" w:hAnsi="Times New Roman"/>
          <w:sz w:val="28"/>
          <w:szCs w:val="28"/>
        </w:rPr>
        <w:t xml:space="preserve">Фактическое исполнение – </w:t>
      </w:r>
      <w:r>
        <w:rPr>
          <w:rFonts w:ascii="Times New Roman" w:hAnsi="Times New Roman"/>
          <w:sz w:val="28"/>
          <w:szCs w:val="28"/>
        </w:rPr>
        <w:t>265,1</w:t>
      </w:r>
      <w:r w:rsidRPr="005C0198">
        <w:rPr>
          <w:rFonts w:ascii="Times New Roman" w:hAnsi="Times New Roman"/>
          <w:sz w:val="28"/>
          <w:szCs w:val="28"/>
        </w:rPr>
        <w:t xml:space="preserve"> тыс. руб. (100%):</w:t>
      </w:r>
    </w:p>
    <w:p w:rsidR="00BD06E1" w:rsidRDefault="00BD06E1" w:rsidP="00C867E4">
      <w:pPr>
        <w:pStyle w:val="ConsPlusNormal"/>
        <w:widowControl/>
        <w:tabs>
          <w:tab w:val="left" w:pos="709"/>
        </w:tabs>
        <w:ind w:firstLine="709"/>
        <w:jc w:val="both"/>
        <w:rPr>
          <w:rFonts w:ascii="Times New Roman" w:hAnsi="Times New Roman"/>
          <w:sz w:val="28"/>
          <w:szCs w:val="28"/>
        </w:rPr>
      </w:pPr>
      <w:r w:rsidRPr="002C7A4E">
        <w:rPr>
          <w:rFonts w:ascii="Times New Roman" w:hAnsi="Times New Roman"/>
          <w:sz w:val="28"/>
          <w:szCs w:val="28"/>
        </w:rPr>
        <w:t xml:space="preserve">- местный бюджет </w:t>
      </w:r>
      <w:r>
        <w:rPr>
          <w:rFonts w:ascii="Times New Roman" w:hAnsi="Times New Roman"/>
          <w:sz w:val="28"/>
          <w:szCs w:val="28"/>
        </w:rPr>
        <w:t>265,1 тыс.</w:t>
      </w:r>
      <w:r w:rsidRPr="002C7A4E">
        <w:rPr>
          <w:rFonts w:ascii="Times New Roman" w:hAnsi="Times New Roman"/>
          <w:sz w:val="28"/>
          <w:szCs w:val="28"/>
        </w:rPr>
        <w:t xml:space="preserve"> руб.</w:t>
      </w:r>
    </w:p>
    <w:p w:rsidR="00BD06E1" w:rsidRPr="00673C8A" w:rsidRDefault="00BD06E1" w:rsidP="00C867E4">
      <w:pPr>
        <w:pStyle w:val="ConsPlusNormal"/>
        <w:widowControl/>
        <w:tabs>
          <w:tab w:val="left" w:pos="993"/>
        </w:tabs>
        <w:ind w:firstLine="709"/>
        <w:jc w:val="both"/>
        <w:rPr>
          <w:rFonts w:ascii="Times New Roman" w:hAnsi="Times New Roman"/>
          <w:color w:val="000000"/>
          <w:sz w:val="28"/>
          <w:szCs w:val="28"/>
        </w:rPr>
      </w:pPr>
      <w:r w:rsidRPr="005C0198">
        <w:rPr>
          <w:rFonts w:ascii="Times New Roman" w:hAnsi="Times New Roman"/>
          <w:color w:val="000000"/>
          <w:sz w:val="28"/>
          <w:szCs w:val="28"/>
        </w:rPr>
        <w:t xml:space="preserve">В рамках муниципального проекта </w:t>
      </w:r>
      <w:r>
        <w:rPr>
          <w:rFonts w:ascii="Times New Roman" w:hAnsi="Times New Roman"/>
          <w:color w:val="000000"/>
          <w:sz w:val="28"/>
          <w:szCs w:val="28"/>
        </w:rPr>
        <w:t xml:space="preserve">приобретено оборудование для образовательных организаций (комплекты образовательной робототехники, компьютеры, мультимедиа оборудование).  </w:t>
      </w:r>
    </w:p>
    <w:p w:rsidR="00BD06E1" w:rsidRPr="00C867E4" w:rsidRDefault="00BD06E1" w:rsidP="00C867E4">
      <w:pPr>
        <w:ind w:firstLine="708"/>
        <w:jc w:val="both"/>
        <w:rPr>
          <w:rFonts w:ascii="Times New Roman" w:hAnsi="Times New Roman"/>
          <w:sz w:val="28"/>
          <w:szCs w:val="28"/>
        </w:rPr>
      </w:pPr>
      <w:r w:rsidRPr="00C867E4">
        <w:rPr>
          <w:rFonts w:ascii="Times New Roman" w:hAnsi="Times New Roman"/>
          <w:sz w:val="28"/>
          <w:szCs w:val="28"/>
        </w:rPr>
        <w:t xml:space="preserve">Достигнуты целевые показатели: </w:t>
      </w:r>
    </w:p>
    <w:p w:rsidR="00BD06E1" w:rsidRDefault="00BD06E1" w:rsidP="00C867E4">
      <w:pPr>
        <w:pStyle w:val="ConsPlusNormal"/>
        <w:widowControl/>
        <w:tabs>
          <w:tab w:val="left" w:pos="709"/>
        </w:tabs>
        <w:ind w:firstLine="709"/>
        <w:jc w:val="both"/>
        <w:rPr>
          <w:rFonts w:ascii="Times New Roman" w:hAnsi="Times New Roman"/>
          <w:sz w:val="28"/>
          <w:szCs w:val="28"/>
        </w:rPr>
      </w:pPr>
      <w:r w:rsidRPr="005C0198">
        <w:rPr>
          <w:rFonts w:ascii="Times New Roman" w:hAnsi="Times New Roman"/>
          <w:sz w:val="28"/>
          <w:szCs w:val="28"/>
        </w:rPr>
        <w:t xml:space="preserve">Удельный вес численности обучающихся муниципальных образовательных организаций, которым представлена возможность обучаться в соответствии с современными требованиями, </w:t>
      </w:r>
      <w:r>
        <w:rPr>
          <w:rFonts w:ascii="Times New Roman" w:hAnsi="Times New Roman"/>
          <w:sz w:val="28"/>
          <w:szCs w:val="28"/>
        </w:rPr>
        <w:t>в общей численности обучающихся – 23,1 %.</w:t>
      </w:r>
    </w:p>
    <w:p w:rsidR="00BD06E1" w:rsidRDefault="00BD06E1" w:rsidP="00C867E4">
      <w:pPr>
        <w:pStyle w:val="ConsPlusNormal"/>
        <w:widowControl/>
        <w:tabs>
          <w:tab w:val="left" w:pos="709"/>
        </w:tabs>
        <w:ind w:firstLine="709"/>
        <w:jc w:val="both"/>
        <w:rPr>
          <w:rFonts w:ascii="Times New Roman" w:hAnsi="Times New Roman"/>
          <w:b/>
          <w:sz w:val="28"/>
          <w:szCs w:val="28"/>
        </w:rPr>
      </w:pPr>
      <w:r w:rsidRPr="005C0198">
        <w:rPr>
          <w:rFonts w:ascii="Times New Roman" w:hAnsi="Times New Roman"/>
          <w:b/>
          <w:sz w:val="28"/>
          <w:szCs w:val="28"/>
        </w:rPr>
        <w:t>Муниципальный проект 2.</w:t>
      </w:r>
      <w:r>
        <w:rPr>
          <w:rFonts w:ascii="Times New Roman" w:hAnsi="Times New Roman"/>
          <w:b/>
          <w:sz w:val="28"/>
          <w:szCs w:val="28"/>
        </w:rPr>
        <w:t>11</w:t>
      </w:r>
      <w:r w:rsidRPr="005C0198">
        <w:rPr>
          <w:rFonts w:ascii="Times New Roman" w:hAnsi="Times New Roman"/>
          <w:b/>
          <w:sz w:val="28"/>
          <w:szCs w:val="28"/>
        </w:rPr>
        <w:t>. «</w:t>
      </w:r>
      <w:r>
        <w:rPr>
          <w:rFonts w:ascii="Times New Roman" w:hAnsi="Times New Roman"/>
          <w:b/>
          <w:sz w:val="28"/>
          <w:szCs w:val="28"/>
        </w:rPr>
        <w:t>Учитель будущего</w:t>
      </w:r>
      <w:r w:rsidRPr="005C0198">
        <w:rPr>
          <w:rFonts w:ascii="Times New Roman" w:hAnsi="Times New Roman"/>
          <w:b/>
          <w:sz w:val="28"/>
          <w:szCs w:val="28"/>
        </w:rPr>
        <w:t>»</w:t>
      </w:r>
    </w:p>
    <w:p w:rsidR="00BD06E1" w:rsidRDefault="00BD06E1" w:rsidP="00C867E4">
      <w:pPr>
        <w:pStyle w:val="ConsPlusNormal"/>
        <w:widowControl/>
        <w:tabs>
          <w:tab w:val="left" w:pos="709"/>
        </w:tabs>
        <w:ind w:firstLine="709"/>
        <w:jc w:val="both"/>
        <w:rPr>
          <w:rFonts w:ascii="Times New Roman" w:hAnsi="Times New Roman"/>
          <w:sz w:val="28"/>
          <w:szCs w:val="28"/>
        </w:rPr>
      </w:pPr>
      <w:r w:rsidRPr="002C7A4E">
        <w:rPr>
          <w:rFonts w:ascii="Times New Roman" w:hAnsi="Times New Roman"/>
          <w:sz w:val="28"/>
          <w:szCs w:val="28"/>
        </w:rPr>
        <w:t xml:space="preserve">Объем средств, предусмотренный в 2020 году составляет </w:t>
      </w:r>
      <w:r>
        <w:rPr>
          <w:rFonts w:ascii="Times New Roman" w:hAnsi="Times New Roman"/>
          <w:sz w:val="28"/>
          <w:szCs w:val="28"/>
        </w:rPr>
        <w:t>459,8</w:t>
      </w:r>
      <w:r w:rsidRPr="002C7A4E">
        <w:rPr>
          <w:rFonts w:ascii="Times New Roman" w:hAnsi="Times New Roman"/>
          <w:sz w:val="28"/>
          <w:szCs w:val="28"/>
        </w:rPr>
        <w:t xml:space="preserve"> тыс. руб.:</w:t>
      </w:r>
    </w:p>
    <w:p w:rsidR="00BD06E1" w:rsidRPr="002C7A4E" w:rsidRDefault="00BD06E1" w:rsidP="00C867E4">
      <w:pPr>
        <w:pStyle w:val="ConsPlusNormal"/>
        <w:widowControl/>
        <w:tabs>
          <w:tab w:val="left" w:pos="709"/>
        </w:tabs>
        <w:ind w:firstLine="709"/>
        <w:jc w:val="both"/>
        <w:rPr>
          <w:rFonts w:ascii="Times New Roman" w:hAnsi="Times New Roman"/>
          <w:sz w:val="28"/>
          <w:szCs w:val="28"/>
        </w:rPr>
      </w:pPr>
      <w:r w:rsidRPr="002C7A4E">
        <w:rPr>
          <w:rFonts w:ascii="Times New Roman" w:hAnsi="Times New Roman"/>
          <w:sz w:val="28"/>
          <w:szCs w:val="28"/>
        </w:rPr>
        <w:t xml:space="preserve">- местный бюджет </w:t>
      </w:r>
      <w:r>
        <w:rPr>
          <w:rFonts w:ascii="Times New Roman" w:hAnsi="Times New Roman"/>
          <w:sz w:val="28"/>
          <w:szCs w:val="28"/>
        </w:rPr>
        <w:t xml:space="preserve">459,8 </w:t>
      </w:r>
      <w:r w:rsidRPr="002C7A4E">
        <w:rPr>
          <w:rFonts w:ascii="Times New Roman" w:hAnsi="Times New Roman"/>
          <w:sz w:val="28"/>
          <w:szCs w:val="28"/>
        </w:rPr>
        <w:t xml:space="preserve"> </w:t>
      </w:r>
      <w:r>
        <w:rPr>
          <w:rFonts w:ascii="Times New Roman" w:hAnsi="Times New Roman"/>
          <w:sz w:val="28"/>
          <w:szCs w:val="28"/>
        </w:rPr>
        <w:t>тыс.</w:t>
      </w:r>
      <w:r w:rsidRPr="002C7A4E">
        <w:rPr>
          <w:rFonts w:ascii="Times New Roman" w:hAnsi="Times New Roman"/>
          <w:sz w:val="28"/>
          <w:szCs w:val="28"/>
        </w:rPr>
        <w:t>руб.</w:t>
      </w:r>
    </w:p>
    <w:p w:rsidR="00BD06E1" w:rsidRPr="002C7A4E" w:rsidRDefault="00BD06E1" w:rsidP="00C867E4">
      <w:pPr>
        <w:pStyle w:val="ConsPlusNormal"/>
        <w:widowControl/>
        <w:tabs>
          <w:tab w:val="left" w:pos="709"/>
        </w:tabs>
        <w:ind w:firstLine="709"/>
        <w:jc w:val="both"/>
        <w:rPr>
          <w:rFonts w:ascii="Times New Roman" w:hAnsi="Times New Roman"/>
          <w:sz w:val="28"/>
          <w:szCs w:val="28"/>
        </w:rPr>
      </w:pPr>
      <w:r w:rsidRPr="005C0198">
        <w:rPr>
          <w:rFonts w:ascii="Times New Roman" w:hAnsi="Times New Roman"/>
          <w:sz w:val="28"/>
          <w:szCs w:val="28"/>
        </w:rPr>
        <w:t xml:space="preserve">Фактическое исполнение – </w:t>
      </w:r>
      <w:r>
        <w:rPr>
          <w:rFonts w:ascii="Times New Roman" w:hAnsi="Times New Roman"/>
          <w:sz w:val="28"/>
          <w:szCs w:val="28"/>
        </w:rPr>
        <w:t>459,8</w:t>
      </w:r>
      <w:r w:rsidRPr="005C0198">
        <w:rPr>
          <w:rFonts w:ascii="Times New Roman" w:hAnsi="Times New Roman"/>
          <w:sz w:val="28"/>
          <w:szCs w:val="28"/>
        </w:rPr>
        <w:t xml:space="preserve"> тыс. руб. (100%):</w:t>
      </w:r>
    </w:p>
    <w:p w:rsidR="00BD06E1" w:rsidRDefault="00BD06E1" w:rsidP="00C867E4">
      <w:pPr>
        <w:pStyle w:val="ConsPlusNormal"/>
        <w:widowControl/>
        <w:tabs>
          <w:tab w:val="left" w:pos="709"/>
        </w:tabs>
        <w:ind w:firstLine="709"/>
        <w:jc w:val="both"/>
        <w:rPr>
          <w:rFonts w:ascii="Times New Roman" w:hAnsi="Times New Roman"/>
          <w:sz w:val="28"/>
          <w:szCs w:val="28"/>
        </w:rPr>
      </w:pPr>
      <w:r w:rsidRPr="002C7A4E">
        <w:rPr>
          <w:rFonts w:ascii="Times New Roman" w:hAnsi="Times New Roman"/>
          <w:sz w:val="28"/>
          <w:szCs w:val="28"/>
        </w:rPr>
        <w:t xml:space="preserve">- местный бюджет </w:t>
      </w:r>
      <w:r>
        <w:rPr>
          <w:rFonts w:ascii="Times New Roman" w:hAnsi="Times New Roman"/>
          <w:sz w:val="28"/>
          <w:szCs w:val="28"/>
        </w:rPr>
        <w:t>459,8 тыс.</w:t>
      </w:r>
      <w:r w:rsidRPr="002C7A4E">
        <w:rPr>
          <w:rFonts w:ascii="Times New Roman" w:hAnsi="Times New Roman"/>
          <w:sz w:val="28"/>
          <w:szCs w:val="28"/>
        </w:rPr>
        <w:t xml:space="preserve"> руб.</w:t>
      </w:r>
    </w:p>
    <w:p w:rsidR="00BD06E1" w:rsidRDefault="00BD06E1" w:rsidP="00C867E4">
      <w:pPr>
        <w:pStyle w:val="ConsPlusNormal"/>
        <w:widowControl/>
        <w:tabs>
          <w:tab w:val="left" w:pos="993"/>
        </w:tabs>
        <w:ind w:firstLine="709"/>
        <w:jc w:val="both"/>
        <w:rPr>
          <w:rFonts w:ascii="Times New Roman" w:hAnsi="Times New Roman"/>
          <w:color w:val="000000"/>
          <w:sz w:val="28"/>
          <w:szCs w:val="28"/>
        </w:rPr>
      </w:pPr>
      <w:r w:rsidRPr="005C0198">
        <w:rPr>
          <w:rFonts w:ascii="Times New Roman" w:hAnsi="Times New Roman"/>
          <w:color w:val="000000"/>
          <w:sz w:val="28"/>
          <w:szCs w:val="28"/>
        </w:rPr>
        <w:t xml:space="preserve">В рамках муниципального проекта </w:t>
      </w:r>
      <w:r>
        <w:rPr>
          <w:rFonts w:ascii="Times New Roman" w:hAnsi="Times New Roman"/>
          <w:color w:val="000000"/>
          <w:sz w:val="28"/>
          <w:szCs w:val="28"/>
        </w:rPr>
        <w:t>организовано повышение квалификации педагогических работников, организовано участие в региональных семинарах, стажировочных сессиях, проведены профессиональные конкурсы «Учитель года», «Воспитатель года», «Лучшая образовательная организация».</w:t>
      </w:r>
    </w:p>
    <w:p w:rsidR="00BD06E1" w:rsidRPr="00EC7BB0" w:rsidRDefault="00BD06E1" w:rsidP="00C867E4">
      <w:pPr>
        <w:pStyle w:val="ConsPlusNormal"/>
        <w:widowControl/>
        <w:tabs>
          <w:tab w:val="left" w:pos="993"/>
        </w:tabs>
        <w:ind w:firstLine="709"/>
        <w:jc w:val="both"/>
        <w:rPr>
          <w:rFonts w:ascii="Times New Roman" w:hAnsi="Times New Roman"/>
          <w:color w:val="000000"/>
          <w:sz w:val="28"/>
          <w:szCs w:val="28"/>
        </w:rPr>
      </w:pPr>
      <w:r w:rsidRPr="00EC7BB0">
        <w:rPr>
          <w:rFonts w:ascii="Times New Roman" w:hAnsi="Times New Roman"/>
          <w:color w:val="000000"/>
          <w:sz w:val="28"/>
          <w:szCs w:val="28"/>
        </w:rPr>
        <w:t>Достигнуты следующие целевые показатели:</w:t>
      </w:r>
    </w:p>
    <w:p w:rsidR="00BD06E1" w:rsidRPr="00EC7BB0" w:rsidRDefault="00BD06E1" w:rsidP="00C867E4">
      <w:pPr>
        <w:pStyle w:val="ConsPlusNormal"/>
        <w:widowControl/>
        <w:tabs>
          <w:tab w:val="left" w:pos="993"/>
        </w:tabs>
        <w:ind w:firstLine="709"/>
        <w:jc w:val="both"/>
        <w:rPr>
          <w:rFonts w:ascii="Times New Roman" w:hAnsi="Times New Roman"/>
          <w:sz w:val="28"/>
          <w:szCs w:val="28"/>
        </w:rPr>
      </w:pPr>
      <w:r w:rsidRPr="00EC7BB0">
        <w:rPr>
          <w:rFonts w:ascii="Times New Roman" w:hAnsi="Times New Roman"/>
          <w:sz w:val="28"/>
          <w:szCs w:val="28"/>
        </w:rPr>
        <w:t xml:space="preserve">Удельный вес численности руководителей и педагогических работников организаций дошкольного, общего и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 100%. </w:t>
      </w:r>
    </w:p>
    <w:p w:rsidR="00BD06E1" w:rsidRDefault="00BD06E1" w:rsidP="00C867E4">
      <w:pPr>
        <w:pStyle w:val="ConsPlusNormal"/>
        <w:widowControl/>
        <w:tabs>
          <w:tab w:val="left" w:pos="993"/>
        </w:tabs>
        <w:ind w:firstLine="709"/>
        <w:jc w:val="both"/>
        <w:rPr>
          <w:rFonts w:ascii="Times New Roman" w:hAnsi="Times New Roman"/>
          <w:sz w:val="28"/>
          <w:szCs w:val="28"/>
        </w:rPr>
      </w:pPr>
      <w:r w:rsidRPr="00D41818">
        <w:rPr>
          <w:rFonts w:ascii="Times New Roman" w:hAnsi="Times New Roman"/>
          <w:color w:val="000000"/>
          <w:sz w:val="28"/>
          <w:szCs w:val="28"/>
        </w:rPr>
        <w:t>В связи со сложной санитарно-эпидемиологической обстановкой сложившейся на территории Иркутской области</w:t>
      </w:r>
      <w:r>
        <w:rPr>
          <w:rFonts w:ascii="Times New Roman" w:hAnsi="Times New Roman"/>
          <w:color w:val="000000"/>
          <w:sz w:val="28"/>
          <w:szCs w:val="28"/>
        </w:rPr>
        <w:t xml:space="preserve">, отменой массовых мероприятий, переводу обучающихся на удаленное обучение, организации работы дошкольных образовательных организаций в режиме «дежурных групп» </w:t>
      </w:r>
      <w:r w:rsidRPr="00D41818">
        <w:rPr>
          <w:rFonts w:ascii="Times New Roman" w:hAnsi="Times New Roman"/>
          <w:color w:val="000000"/>
          <w:sz w:val="28"/>
          <w:szCs w:val="28"/>
        </w:rPr>
        <w:t xml:space="preserve"> мероприятия муниципальных проектов </w:t>
      </w:r>
      <w:r w:rsidRPr="00D41818">
        <w:rPr>
          <w:rFonts w:ascii="Times New Roman" w:hAnsi="Times New Roman"/>
          <w:sz w:val="28"/>
          <w:szCs w:val="28"/>
        </w:rPr>
        <w:t xml:space="preserve">«Молодые профессионалы», «Содействие занятости женщин – создание условий дошкольного образования для детей в возрасте до трех лет» </w:t>
      </w:r>
      <w:r>
        <w:rPr>
          <w:rFonts w:ascii="Times New Roman" w:hAnsi="Times New Roman"/>
          <w:sz w:val="28"/>
          <w:szCs w:val="28"/>
        </w:rPr>
        <w:t xml:space="preserve">провести не представилось возможным. </w:t>
      </w:r>
      <w:r w:rsidRPr="00D41818">
        <w:rPr>
          <w:rFonts w:ascii="Times New Roman" w:hAnsi="Times New Roman"/>
          <w:sz w:val="28"/>
          <w:szCs w:val="28"/>
        </w:rPr>
        <w:t xml:space="preserve"> </w:t>
      </w:r>
    </w:p>
    <w:p w:rsidR="00BD06E1" w:rsidRPr="00D41818" w:rsidRDefault="00BD06E1" w:rsidP="00C867E4">
      <w:pPr>
        <w:pStyle w:val="ConsPlusNormal"/>
        <w:widowControl/>
        <w:tabs>
          <w:tab w:val="left" w:pos="993"/>
        </w:tabs>
        <w:ind w:firstLine="709"/>
        <w:jc w:val="both"/>
        <w:rPr>
          <w:rFonts w:ascii="Times New Roman" w:hAnsi="Times New Roman"/>
          <w:color w:val="000000"/>
          <w:sz w:val="28"/>
          <w:szCs w:val="28"/>
        </w:rPr>
      </w:pPr>
    </w:p>
    <w:p w:rsidR="00BD06E1" w:rsidRPr="00C867E4" w:rsidRDefault="00BD06E1" w:rsidP="00C867E4">
      <w:pPr>
        <w:ind w:firstLine="709"/>
        <w:contextualSpacing/>
        <w:jc w:val="both"/>
        <w:rPr>
          <w:rFonts w:ascii="Times New Roman" w:hAnsi="Times New Roman"/>
          <w:b/>
          <w:sz w:val="28"/>
          <w:szCs w:val="28"/>
        </w:rPr>
      </w:pPr>
      <w:r w:rsidRPr="00C867E4">
        <w:rPr>
          <w:rFonts w:ascii="Times New Roman" w:hAnsi="Times New Roman"/>
          <w:b/>
          <w:sz w:val="28"/>
          <w:szCs w:val="28"/>
        </w:rPr>
        <w:t>Подпрограмма 3 «Профилактика социально-негативных явлений среди несовершеннолетних на территории Тулунского муниципального района на 2020 – 2024 гг.»</w:t>
      </w:r>
    </w:p>
    <w:p w:rsidR="00BD06E1" w:rsidRPr="00C867E4" w:rsidRDefault="00BD06E1" w:rsidP="00C867E4">
      <w:pPr>
        <w:ind w:firstLine="709"/>
        <w:contextualSpacing/>
        <w:jc w:val="both"/>
        <w:rPr>
          <w:rFonts w:ascii="Times New Roman" w:hAnsi="Times New Roman"/>
          <w:sz w:val="28"/>
          <w:szCs w:val="28"/>
        </w:rPr>
      </w:pPr>
      <w:r w:rsidRPr="00C867E4">
        <w:rPr>
          <w:rFonts w:ascii="Times New Roman" w:hAnsi="Times New Roman"/>
          <w:sz w:val="28"/>
          <w:szCs w:val="28"/>
        </w:rPr>
        <w:t>Целью подпрограммы является организация мероприятий по профилактике правонарушений, преступлений и иных социально-негативных явлений среди несовершеннолетних.</w:t>
      </w:r>
    </w:p>
    <w:p w:rsidR="00BD06E1" w:rsidRPr="00C867E4" w:rsidRDefault="00BD06E1" w:rsidP="00C867E4">
      <w:pPr>
        <w:widowControl w:val="0"/>
        <w:autoSpaceDE w:val="0"/>
        <w:autoSpaceDN w:val="0"/>
        <w:adjustRightInd w:val="0"/>
        <w:spacing w:line="240" w:lineRule="atLeast"/>
        <w:ind w:firstLine="708"/>
        <w:jc w:val="both"/>
        <w:rPr>
          <w:rFonts w:ascii="Times New Roman" w:hAnsi="Times New Roman"/>
          <w:sz w:val="28"/>
          <w:szCs w:val="28"/>
        </w:rPr>
      </w:pPr>
      <w:r w:rsidRPr="00C867E4">
        <w:rPr>
          <w:rFonts w:ascii="Times New Roman" w:hAnsi="Times New Roman"/>
          <w:sz w:val="28"/>
          <w:szCs w:val="28"/>
        </w:rPr>
        <w:t>Достижение цели характеризуют следующий целевой показатель:</w:t>
      </w:r>
    </w:p>
    <w:p w:rsidR="00BD06E1" w:rsidRPr="00C867E4" w:rsidRDefault="00BD06E1" w:rsidP="00C867E4">
      <w:pPr>
        <w:ind w:firstLine="709"/>
        <w:contextualSpacing/>
        <w:jc w:val="both"/>
        <w:rPr>
          <w:rFonts w:ascii="Times New Roman" w:hAnsi="Times New Roman"/>
          <w:sz w:val="28"/>
          <w:szCs w:val="28"/>
        </w:rPr>
      </w:pPr>
      <w:r w:rsidRPr="00C867E4">
        <w:rPr>
          <w:rFonts w:ascii="Times New Roman" w:hAnsi="Times New Roman"/>
          <w:sz w:val="28"/>
          <w:szCs w:val="28"/>
        </w:rPr>
        <w:t>Снижение количества правонарушений и безнадзороности среди несовершеннолетних.</w:t>
      </w:r>
    </w:p>
    <w:p w:rsidR="00BD06E1" w:rsidRPr="006A001E" w:rsidRDefault="00BD06E1" w:rsidP="00C867E4">
      <w:pPr>
        <w:pStyle w:val="ConsPlusNormal"/>
        <w:widowControl/>
        <w:tabs>
          <w:tab w:val="left" w:pos="993"/>
        </w:tabs>
        <w:ind w:firstLine="709"/>
        <w:jc w:val="both"/>
        <w:rPr>
          <w:rFonts w:ascii="Times New Roman" w:hAnsi="Times New Roman"/>
          <w:sz w:val="28"/>
          <w:szCs w:val="28"/>
          <w:lang w:eastAsia="en-US"/>
        </w:rPr>
      </w:pPr>
      <w:r w:rsidRPr="006A001E">
        <w:rPr>
          <w:rFonts w:ascii="Times New Roman" w:hAnsi="Times New Roman"/>
          <w:sz w:val="28"/>
          <w:szCs w:val="28"/>
          <w:lang w:eastAsia="en-US"/>
        </w:rPr>
        <w:t>Объем</w:t>
      </w:r>
      <w:r>
        <w:rPr>
          <w:rFonts w:ascii="Times New Roman" w:hAnsi="Times New Roman"/>
          <w:sz w:val="28"/>
          <w:szCs w:val="28"/>
          <w:lang w:eastAsia="en-US"/>
        </w:rPr>
        <w:t xml:space="preserve"> средств, предусмотренный в 2020 </w:t>
      </w:r>
      <w:r w:rsidRPr="006A001E">
        <w:rPr>
          <w:rFonts w:ascii="Times New Roman" w:hAnsi="Times New Roman"/>
          <w:sz w:val="28"/>
          <w:szCs w:val="28"/>
          <w:lang w:eastAsia="en-US"/>
        </w:rPr>
        <w:t xml:space="preserve">году, составляет </w:t>
      </w:r>
      <w:r>
        <w:rPr>
          <w:rFonts w:ascii="Times New Roman" w:hAnsi="Times New Roman"/>
          <w:sz w:val="28"/>
          <w:szCs w:val="28"/>
          <w:lang w:eastAsia="en-US"/>
        </w:rPr>
        <w:t>383,3</w:t>
      </w:r>
      <w:r w:rsidRPr="006A001E">
        <w:rPr>
          <w:rFonts w:ascii="Times New Roman" w:hAnsi="Times New Roman"/>
          <w:sz w:val="28"/>
          <w:szCs w:val="28"/>
          <w:lang w:eastAsia="en-US"/>
        </w:rPr>
        <w:t xml:space="preserve"> тыс. руб.,   </w:t>
      </w:r>
      <w:r w:rsidRPr="006A001E">
        <w:rPr>
          <w:rFonts w:ascii="Times New Roman" w:hAnsi="Times New Roman"/>
          <w:sz w:val="28"/>
          <w:szCs w:val="28"/>
        </w:rPr>
        <w:t xml:space="preserve"> за счет  средств местного бюджета.</w:t>
      </w:r>
    </w:p>
    <w:p w:rsidR="00BD06E1" w:rsidRDefault="00BD06E1" w:rsidP="00C867E4">
      <w:pPr>
        <w:pStyle w:val="ConsPlusNormal"/>
        <w:widowControl/>
        <w:tabs>
          <w:tab w:val="left" w:pos="993"/>
        </w:tabs>
        <w:ind w:firstLine="709"/>
        <w:jc w:val="both"/>
        <w:rPr>
          <w:rFonts w:ascii="Times New Roman" w:hAnsi="Times New Roman"/>
          <w:color w:val="000000"/>
          <w:sz w:val="28"/>
          <w:szCs w:val="28"/>
          <w:lang w:eastAsia="en-US"/>
        </w:rPr>
      </w:pPr>
      <w:r w:rsidRPr="009545A1">
        <w:rPr>
          <w:rFonts w:ascii="Times New Roman" w:hAnsi="Times New Roman"/>
          <w:color w:val="000000"/>
          <w:sz w:val="28"/>
          <w:szCs w:val="28"/>
          <w:lang w:eastAsia="en-US"/>
        </w:rPr>
        <w:t xml:space="preserve">Фактическое  освоение  - </w:t>
      </w:r>
      <w:r>
        <w:rPr>
          <w:rFonts w:ascii="Times New Roman" w:hAnsi="Times New Roman"/>
          <w:color w:val="000000"/>
          <w:sz w:val="28"/>
          <w:szCs w:val="28"/>
          <w:lang w:eastAsia="en-US"/>
        </w:rPr>
        <w:t>303,3</w:t>
      </w:r>
      <w:r w:rsidRPr="009545A1">
        <w:rPr>
          <w:rFonts w:ascii="Times New Roman" w:hAnsi="Times New Roman"/>
          <w:color w:val="000000"/>
          <w:sz w:val="28"/>
          <w:szCs w:val="28"/>
          <w:lang w:eastAsia="en-US"/>
        </w:rPr>
        <w:t xml:space="preserve"> тыс. руб. (</w:t>
      </w:r>
      <w:r>
        <w:rPr>
          <w:rFonts w:ascii="Times New Roman" w:hAnsi="Times New Roman"/>
          <w:color w:val="000000"/>
          <w:sz w:val="28"/>
          <w:szCs w:val="28"/>
          <w:lang w:eastAsia="en-US"/>
        </w:rPr>
        <w:t>100</w:t>
      </w:r>
      <w:r w:rsidRPr="009545A1">
        <w:rPr>
          <w:rFonts w:ascii="Times New Roman" w:hAnsi="Times New Roman"/>
          <w:color w:val="000000"/>
          <w:sz w:val="28"/>
          <w:szCs w:val="28"/>
          <w:lang w:eastAsia="en-US"/>
        </w:rPr>
        <w:t>%).</w:t>
      </w:r>
    </w:p>
    <w:p w:rsidR="00BD06E1" w:rsidRPr="009545A1" w:rsidRDefault="00BD06E1" w:rsidP="00C867E4">
      <w:pPr>
        <w:pStyle w:val="ConsPlusNormal"/>
        <w:widowControl/>
        <w:tabs>
          <w:tab w:val="left" w:pos="993"/>
        </w:tabs>
        <w:ind w:firstLine="709"/>
        <w:jc w:val="both"/>
        <w:rPr>
          <w:rFonts w:ascii="Times New Roman" w:hAnsi="Times New Roman"/>
          <w:color w:val="000000"/>
          <w:sz w:val="28"/>
          <w:szCs w:val="28"/>
          <w:lang w:eastAsia="en-US"/>
        </w:rPr>
      </w:pPr>
    </w:p>
    <w:p w:rsidR="00BD06E1" w:rsidRPr="006A001E" w:rsidRDefault="00BD06E1" w:rsidP="00C867E4">
      <w:pPr>
        <w:pStyle w:val="ConsPlusNormal"/>
        <w:widowControl/>
        <w:tabs>
          <w:tab w:val="left" w:pos="993"/>
        </w:tabs>
        <w:jc w:val="both"/>
        <w:rPr>
          <w:rFonts w:ascii="Times New Roman" w:hAnsi="Times New Roman"/>
          <w:b/>
          <w:sz w:val="28"/>
          <w:szCs w:val="28"/>
        </w:rPr>
      </w:pPr>
      <w:r w:rsidRPr="006A001E">
        <w:rPr>
          <w:rFonts w:ascii="Times New Roman" w:hAnsi="Times New Roman"/>
          <w:b/>
          <w:sz w:val="28"/>
          <w:szCs w:val="28"/>
        </w:rPr>
        <w:t>Основное мероприятие 3.1. «Профилактические мероприятия</w:t>
      </w:r>
      <w:r>
        <w:rPr>
          <w:rFonts w:ascii="Times New Roman" w:hAnsi="Times New Roman"/>
          <w:b/>
          <w:sz w:val="28"/>
          <w:szCs w:val="28"/>
        </w:rPr>
        <w:t>, направленные на предупреждение правонарушений несовершеннолетних и профилактику рецидивной преступности несовершеннолених»</w:t>
      </w:r>
      <w:r w:rsidRPr="006A001E">
        <w:rPr>
          <w:rFonts w:ascii="Times New Roman" w:hAnsi="Times New Roman"/>
          <w:b/>
          <w:sz w:val="28"/>
          <w:szCs w:val="28"/>
        </w:rPr>
        <w:t xml:space="preserve"> </w:t>
      </w:r>
    </w:p>
    <w:p w:rsidR="00BD06E1" w:rsidRPr="006A001E" w:rsidRDefault="00BD06E1" w:rsidP="00C867E4">
      <w:pPr>
        <w:pStyle w:val="ConsPlusNormal"/>
        <w:widowControl/>
        <w:tabs>
          <w:tab w:val="left" w:pos="993"/>
        </w:tabs>
        <w:ind w:firstLine="709"/>
        <w:jc w:val="both"/>
        <w:rPr>
          <w:rFonts w:ascii="Times New Roman" w:hAnsi="Times New Roman"/>
          <w:sz w:val="28"/>
          <w:szCs w:val="28"/>
          <w:lang w:eastAsia="en-US"/>
        </w:rPr>
      </w:pPr>
      <w:r w:rsidRPr="006A001E">
        <w:rPr>
          <w:rFonts w:ascii="Times New Roman" w:hAnsi="Times New Roman"/>
          <w:sz w:val="28"/>
          <w:szCs w:val="28"/>
          <w:lang w:eastAsia="en-US"/>
        </w:rPr>
        <w:t>Объем</w:t>
      </w:r>
      <w:r>
        <w:rPr>
          <w:rFonts w:ascii="Times New Roman" w:hAnsi="Times New Roman"/>
          <w:sz w:val="28"/>
          <w:szCs w:val="28"/>
          <w:lang w:eastAsia="en-US"/>
        </w:rPr>
        <w:t xml:space="preserve"> средств, предусмотренный в 2020 году, составляет 383,3 </w:t>
      </w:r>
      <w:r w:rsidRPr="006A001E">
        <w:rPr>
          <w:rFonts w:ascii="Times New Roman" w:hAnsi="Times New Roman"/>
          <w:sz w:val="28"/>
          <w:szCs w:val="28"/>
          <w:lang w:eastAsia="en-US"/>
        </w:rPr>
        <w:t xml:space="preserve"> тыс. руб., </w:t>
      </w:r>
      <w:r w:rsidRPr="006A001E">
        <w:rPr>
          <w:rFonts w:ascii="Times New Roman" w:hAnsi="Times New Roman"/>
          <w:sz w:val="28"/>
          <w:szCs w:val="28"/>
        </w:rPr>
        <w:t>за счет средств местного бюджета.</w:t>
      </w:r>
    </w:p>
    <w:p w:rsidR="00BD06E1" w:rsidRPr="009545A1" w:rsidRDefault="00BD06E1" w:rsidP="00C867E4">
      <w:pPr>
        <w:pStyle w:val="ConsPlusNormal"/>
        <w:widowControl/>
        <w:tabs>
          <w:tab w:val="left" w:pos="993"/>
        </w:tabs>
        <w:ind w:firstLine="709"/>
        <w:jc w:val="both"/>
        <w:rPr>
          <w:rFonts w:ascii="Times New Roman" w:hAnsi="Times New Roman"/>
          <w:color w:val="000000"/>
          <w:sz w:val="28"/>
          <w:szCs w:val="28"/>
          <w:lang w:eastAsia="en-US"/>
        </w:rPr>
      </w:pPr>
      <w:r w:rsidRPr="000A6A5E">
        <w:rPr>
          <w:rFonts w:ascii="Times New Roman" w:hAnsi="Times New Roman"/>
          <w:color w:val="000000"/>
          <w:sz w:val="28"/>
          <w:szCs w:val="28"/>
          <w:lang w:eastAsia="en-US"/>
        </w:rPr>
        <w:t xml:space="preserve">Фактическое  освоение  - </w:t>
      </w:r>
      <w:r>
        <w:rPr>
          <w:rFonts w:ascii="Times New Roman" w:hAnsi="Times New Roman"/>
          <w:color w:val="000000"/>
          <w:sz w:val="28"/>
          <w:szCs w:val="28"/>
          <w:lang w:eastAsia="en-US"/>
        </w:rPr>
        <w:t>383,3</w:t>
      </w:r>
      <w:r w:rsidRPr="000A6A5E">
        <w:rPr>
          <w:rFonts w:ascii="Times New Roman" w:hAnsi="Times New Roman"/>
          <w:color w:val="000000"/>
          <w:sz w:val="28"/>
          <w:szCs w:val="28"/>
          <w:lang w:eastAsia="en-US"/>
        </w:rPr>
        <w:t xml:space="preserve"> тыс. руб. (100%).</w:t>
      </w:r>
    </w:p>
    <w:p w:rsidR="00BD06E1" w:rsidRPr="001D7EED" w:rsidRDefault="00BD06E1" w:rsidP="00C867E4">
      <w:pPr>
        <w:pStyle w:val="ConsPlusNormal"/>
        <w:widowControl/>
        <w:tabs>
          <w:tab w:val="left" w:pos="993"/>
        </w:tabs>
        <w:ind w:firstLine="709"/>
        <w:jc w:val="both"/>
        <w:rPr>
          <w:rFonts w:ascii="Times New Roman" w:hAnsi="Times New Roman"/>
          <w:sz w:val="28"/>
          <w:szCs w:val="28"/>
          <w:lang w:eastAsia="en-US"/>
        </w:rPr>
      </w:pPr>
      <w:r w:rsidRPr="001D7EED">
        <w:rPr>
          <w:rFonts w:ascii="Times New Roman" w:hAnsi="Times New Roman"/>
          <w:sz w:val="28"/>
          <w:szCs w:val="28"/>
          <w:lang w:eastAsia="en-US"/>
        </w:rPr>
        <w:t xml:space="preserve">В рамках основного мероприятия </w:t>
      </w:r>
      <w:r>
        <w:rPr>
          <w:rFonts w:ascii="Times New Roman" w:hAnsi="Times New Roman"/>
          <w:sz w:val="28"/>
          <w:szCs w:val="28"/>
          <w:lang w:eastAsia="en-US"/>
        </w:rPr>
        <w:t>о</w:t>
      </w:r>
      <w:r w:rsidRPr="001D7EED">
        <w:rPr>
          <w:rFonts w:ascii="Times New Roman" w:hAnsi="Times New Roman"/>
          <w:sz w:val="28"/>
          <w:szCs w:val="28"/>
          <w:lang w:eastAsia="en-US"/>
        </w:rPr>
        <w:t xml:space="preserve">рганизовано </w:t>
      </w:r>
      <w:r>
        <w:rPr>
          <w:rFonts w:ascii="Times New Roman" w:hAnsi="Times New Roman"/>
          <w:sz w:val="28"/>
          <w:szCs w:val="28"/>
          <w:lang w:eastAsia="en-US"/>
        </w:rPr>
        <w:t>141</w:t>
      </w:r>
      <w:r w:rsidRPr="001D7EED">
        <w:rPr>
          <w:rFonts w:ascii="Times New Roman" w:hAnsi="Times New Roman"/>
          <w:sz w:val="28"/>
          <w:szCs w:val="28"/>
          <w:lang w:eastAsia="en-US"/>
        </w:rPr>
        <w:t xml:space="preserve"> временн</w:t>
      </w:r>
      <w:r>
        <w:rPr>
          <w:rFonts w:ascii="Times New Roman" w:hAnsi="Times New Roman"/>
          <w:sz w:val="28"/>
          <w:szCs w:val="28"/>
          <w:lang w:eastAsia="en-US"/>
        </w:rPr>
        <w:t xml:space="preserve">ое </w:t>
      </w:r>
      <w:r w:rsidRPr="001D7EED">
        <w:rPr>
          <w:rFonts w:ascii="Times New Roman" w:hAnsi="Times New Roman"/>
          <w:sz w:val="28"/>
          <w:szCs w:val="28"/>
          <w:lang w:eastAsia="en-US"/>
        </w:rPr>
        <w:t>рабоч</w:t>
      </w:r>
      <w:r>
        <w:rPr>
          <w:rFonts w:ascii="Times New Roman" w:hAnsi="Times New Roman"/>
          <w:sz w:val="28"/>
          <w:szCs w:val="28"/>
          <w:lang w:eastAsia="en-US"/>
        </w:rPr>
        <w:t>ее</w:t>
      </w:r>
      <w:r w:rsidRPr="001D7EED">
        <w:rPr>
          <w:rFonts w:ascii="Times New Roman" w:hAnsi="Times New Roman"/>
          <w:sz w:val="28"/>
          <w:szCs w:val="28"/>
          <w:lang w:eastAsia="en-US"/>
        </w:rPr>
        <w:t xml:space="preserve"> мест</w:t>
      </w:r>
      <w:r>
        <w:rPr>
          <w:rFonts w:ascii="Times New Roman" w:hAnsi="Times New Roman"/>
          <w:sz w:val="28"/>
          <w:szCs w:val="28"/>
          <w:lang w:eastAsia="en-US"/>
        </w:rPr>
        <w:t>о</w:t>
      </w:r>
      <w:r w:rsidRPr="001D7EED">
        <w:rPr>
          <w:rFonts w:ascii="Times New Roman" w:hAnsi="Times New Roman"/>
          <w:sz w:val="28"/>
          <w:szCs w:val="28"/>
          <w:lang w:eastAsia="en-US"/>
        </w:rPr>
        <w:t xml:space="preserve"> для трудоустройства несовершеннолетних находящихся в трудной жизненной ситуации, состоящих на профучетах, проживающих в семьях, находящихся в трудной жизненной ситуации, проходящих реабилитацию, в каникулярное и свободное от обучения время.  Организованы межведомственные районные профилактические мероприятия, ночные рейды по выявлению нахождения детей и подростков в общественных мес</w:t>
      </w:r>
      <w:r>
        <w:rPr>
          <w:rFonts w:ascii="Times New Roman" w:hAnsi="Times New Roman"/>
          <w:sz w:val="28"/>
          <w:szCs w:val="28"/>
          <w:lang w:eastAsia="en-US"/>
        </w:rPr>
        <w:t>тах в запрещенное законом время,</w:t>
      </w:r>
      <w:r w:rsidRPr="001D7EED">
        <w:rPr>
          <w:rFonts w:ascii="Times New Roman" w:hAnsi="Times New Roman"/>
          <w:sz w:val="28"/>
          <w:szCs w:val="28"/>
          <w:lang w:eastAsia="en-US"/>
        </w:rPr>
        <w:t xml:space="preserve"> Исполнение мероприятий способствовало сокращению числа преступлений совершенных несовершеннолетними. </w:t>
      </w:r>
    </w:p>
    <w:p w:rsidR="00BD06E1" w:rsidRPr="00C867E4" w:rsidRDefault="00BD06E1" w:rsidP="00C867E4">
      <w:pPr>
        <w:suppressAutoHyphens/>
        <w:ind w:firstLine="709"/>
        <w:jc w:val="both"/>
        <w:rPr>
          <w:rFonts w:ascii="Times New Roman" w:hAnsi="Times New Roman"/>
          <w:sz w:val="28"/>
        </w:rPr>
      </w:pPr>
      <w:r w:rsidRPr="00C867E4">
        <w:rPr>
          <w:rFonts w:ascii="Times New Roman" w:hAnsi="Times New Roman"/>
          <w:sz w:val="28"/>
        </w:rPr>
        <w:t>Достигнуты следующие целевые показатели:</w:t>
      </w:r>
    </w:p>
    <w:p w:rsidR="00BD06E1" w:rsidRDefault="00BD06E1" w:rsidP="00C867E4">
      <w:pPr>
        <w:ind w:firstLine="709"/>
        <w:contextualSpacing/>
        <w:jc w:val="both"/>
        <w:rPr>
          <w:rFonts w:ascii="Times New Roman" w:hAnsi="Times New Roman"/>
          <w:sz w:val="28"/>
          <w:szCs w:val="28"/>
        </w:rPr>
      </w:pPr>
      <w:r w:rsidRPr="00C867E4">
        <w:rPr>
          <w:rFonts w:ascii="Times New Roman" w:hAnsi="Times New Roman"/>
          <w:sz w:val="28"/>
          <w:szCs w:val="28"/>
        </w:rPr>
        <w:t>Снижение количества правонарушений и безнадзорности среди несовершеннолетних на 6,8%</w:t>
      </w:r>
    </w:p>
    <w:p w:rsidR="00BD06E1" w:rsidRPr="00C867E4" w:rsidRDefault="00BD06E1" w:rsidP="00C867E4">
      <w:pPr>
        <w:ind w:firstLine="709"/>
        <w:contextualSpacing/>
        <w:jc w:val="both"/>
        <w:rPr>
          <w:rFonts w:ascii="Times New Roman" w:hAnsi="Times New Roman"/>
          <w:sz w:val="28"/>
          <w:szCs w:val="28"/>
        </w:rPr>
      </w:pPr>
    </w:p>
    <w:p w:rsidR="00BD06E1" w:rsidRDefault="00BD06E1" w:rsidP="00C867E4">
      <w:pPr>
        <w:ind w:firstLine="709"/>
        <w:contextualSpacing/>
        <w:jc w:val="both"/>
        <w:rPr>
          <w:rFonts w:ascii="Times New Roman" w:hAnsi="Times New Roman"/>
          <w:b/>
          <w:sz w:val="28"/>
          <w:szCs w:val="28"/>
        </w:rPr>
      </w:pPr>
      <w:r w:rsidRPr="00C867E4">
        <w:rPr>
          <w:rFonts w:ascii="Times New Roman" w:hAnsi="Times New Roman"/>
          <w:b/>
          <w:sz w:val="28"/>
          <w:szCs w:val="28"/>
        </w:rPr>
        <w:t>Подпрограмма 4 «Доступная среда для детей-инвалидов и других макломобильных групп населения в образовательных организациях  Тулунского муниципального района на 2020 – 2024 гг.»</w:t>
      </w:r>
    </w:p>
    <w:p w:rsidR="00BD06E1" w:rsidRPr="00C867E4" w:rsidRDefault="00BD06E1" w:rsidP="00C867E4">
      <w:pPr>
        <w:ind w:firstLine="709"/>
        <w:contextualSpacing/>
        <w:jc w:val="both"/>
        <w:rPr>
          <w:rFonts w:ascii="Times New Roman" w:hAnsi="Times New Roman"/>
          <w:b/>
          <w:sz w:val="28"/>
          <w:szCs w:val="28"/>
        </w:rPr>
      </w:pPr>
    </w:p>
    <w:p w:rsidR="00BD06E1" w:rsidRPr="00C867E4" w:rsidRDefault="00BD06E1" w:rsidP="00C867E4">
      <w:pPr>
        <w:ind w:firstLine="709"/>
        <w:contextualSpacing/>
        <w:jc w:val="both"/>
        <w:rPr>
          <w:rFonts w:ascii="Times New Roman" w:hAnsi="Times New Roman"/>
          <w:sz w:val="28"/>
          <w:szCs w:val="28"/>
        </w:rPr>
      </w:pPr>
      <w:r w:rsidRPr="00C867E4">
        <w:rPr>
          <w:rFonts w:ascii="Times New Roman" w:hAnsi="Times New Roman"/>
          <w:sz w:val="28"/>
          <w:szCs w:val="28"/>
        </w:rPr>
        <w:t>Целью подпрограммы является обеспечение доступности объектов и услуг в сфере образования для детей-инвалидов и других маломобильных групп населения.</w:t>
      </w:r>
    </w:p>
    <w:p w:rsidR="00BD06E1" w:rsidRPr="00C867E4" w:rsidRDefault="00BD06E1" w:rsidP="00C867E4">
      <w:pPr>
        <w:ind w:firstLine="709"/>
        <w:contextualSpacing/>
        <w:jc w:val="both"/>
        <w:rPr>
          <w:rFonts w:ascii="Times New Roman" w:hAnsi="Times New Roman"/>
          <w:sz w:val="28"/>
          <w:szCs w:val="28"/>
        </w:rPr>
      </w:pPr>
      <w:r w:rsidRPr="00C867E4">
        <w:rPr>
          <w:rFonts w:ascii="Times New Roman" w:hAnsi="Times New Roman"/>
          <w:sz w:val="28"/>
          <w:szCs w:val="28"/>
        </w:rPr>
        <w:t>Достижение цели характеризуют следующий целевой показатель:</w:t>
      </w:r>
    </w:p>
    <w:p w:rsidR="00BD06E1" w:rsidRPr="00C867E4" w:rsidRDefault="00BD06E1" w:rsidP="00C867E4">
      <w:pPr>
        <w:pStyle w:val="ConsPlusNormal"/>
        <w:widowControl/>
        <w:tabs>
          <w:tab w:val="left" w:pos="993"/>
        </w:tabs>
        <w:ind w:firstLine="709"/>
        <w:jc w:val="both"/>
        <w:rPr>
          <w:rFonts w:ascii="Times New Roman" w:hAnsi="Times New Roman"/>
          <w:sz w:val="28"/>
          <w:szCs w:val="28"/>
        </w:rPr>
      </w:pPr>
      <w:r w:rsidRPr="00C867E4">
        <w:rPr>
          <w:rFonts w:ascii="Times New Roman" w:hAnsi="Times New Roman"/>
          <w:sz w:val="28"/>
          <w:szCs w:val="28"/>
        </w:rPr>
        <w:t xml:space="preserve">Количество  приспособленных  для детей-инвалидов  и  других  маломобильных  групп населения  объектов  </w:t>
      </w:r>
    </w:p>
    <w:p w:rsidR="00BD06E1" w:rsidRPr="00C867E4" w:rsidRDefault="00BD06E1" w:rsidP="00C867E4">
      <w:pPr>
        <w:pStyle w:val="ConsPlusNormal"/>
        <w:widowControl/>
        <w:tabs>
          <w:tab w:val="left" w:pos="993"/>
        </w:tabs>
        <w:ind w:firstLine="709"/>
        <w:jc w:val="both"/>
        <w:rPr>
          <w:rFonts w:ascii="Times New Roman" w:hAnsi="Times New Roman"/>
          <w:sz w:val="28"/>
          <w:szCs w:val="28"/>
          <w:lang w:eastAsia="en-US"/>
        </w:rPr>
      </w:pPr>
      <w:r w:rsidRPr="00C867E4">
        <w:rPr>
          <w:rFonts w:ascii="Times New Roman" w:hAnsi="Times New Roman"/>
          <w:sz w:val="28"/>
          <w:szCs w:val="28"/>
          <w:lang w:eastAsia="en-US"/>
        </w:rPr>
        <w:t xml:space="preserve">, составляет 7,5 тыс. руб.,   </w:t>
      </w:r>
      <w:r w:rsidRPr="00C867E4">
        <w:rPr>
          <w:rFonts w:ascii="Times New Roman" w:hAnsi="Times New Roman"/>
          <w:sz w:val="28"/>
          <w:szCs w:val="28"/>
        </w:rPr>
        <w:t xml:space="preserve"> за счет  средств местного бюджета.</w:t>
      </w:r>
    </w:p>
    <w:p w:rsidR="00BD06E1" w:rsidRPr="00C867E4" w:rsidRDefault="00BD06E1" w:rsidP="00C867E4">
      <w:pPr>
        <w:pStyle w:val="ConsPlusNormal"/>
        <w:widowControl/>
        <w:tabs>
          <w:tab w:val="left" w:pos="993"/>
        </w:tabs>
        <w:ind w:firstLine="709"/>
        <w:jc w:val="both"/>
        <w:rPr>
          <w:rFonts w:ascii="Times New Roman" w:hAnsi="Times New Roman"/>
          <w:color w:val="000000"/>
          <w:sz w:val="28"/>
          <w:szCs w:val="28"/>
          <w:lang w:eastAsia="en-US"/>
        </w:rPr>
      </w:pPr>
      <w:r w:rsidRPr="00C867E4">
        <w:rPr>
          <w:rFonts w:ascii="Times New Roman" w:hAnsi="Times New Roman"/>
          <w:color w:val="000000"/>
          <w:sz w:val="28"/>
          <w:szCs w:val="28"/>
          <w:lang w:eastAsia="en-US"/>
        </w:rPr>
        <w:t>Фактическое  освоение  - 7,5  тыс. руб. (100%).</w:t>
      </w:r>
    </w:p>
    <w:p w:rsidR="00BD06E1" w:rsidRDefault="00BD06E1" w:rsidP="00C867E4">
      <w:pPr>
        <w:pStyle w:val="ConsPlusNormal"/>
        <w:widowControl/>
        <w:tabs>
          <w:tab w:val="left" w:pos="993"/>
        </w:tabs>
        <w:jc w:val="both"/>
        <w:rPr>
          <w:rFonts w:ascii="Times New Roman" w:hAnsi="Times New Roman"/>
          <w:b/>
          <w:sz w:val="28"/>
          <w:szCs w:val="28"/>
        </w:rPr>
      </w:pPr>
      <w:r>
        <w:rPr>
          <w:rFonts w:ascii="Times New Roman" w:hAnsi="Times New Roman"/>
          <w:b/>
          <w:sz w:val="28"/>
          <w:szCs w:val="28"/>
        </w:rPr>
        <w:t>Основное мероприятие 4</w:t>
      </w:r>
      <w:r w:rsidRPr="006A001E">
        <w:rPr>
          <w:rFonts w:ascii="Times New Roman" w:hAnsi="Times New Roman"/>
          <w:b/>
          <w:sz w:val="28"/>
          <w:szCs w:val="28"/>
        </w:rPr>
        <w:t>.1. «</w:t>
      </w:r>
      <w:r>
        <w:rPr>
          <w:rFonts w:ascii="Times New Roman" w:hAnsi="Times New Roman"/>
          <w:b/>
          <w:sz w:val="28"/>
          <w:szCs w:val="28"/>
        </w:rPr>
        <w:t>Повышение уровня архитектурной доступности объектов в сфере образования для детей-инвалидов и других маломобильных групп населения»</w:t>
      </w:r>
      <w:r w:rsidRPr="006A001E">
        <w:rPr>
          <w:rFonts w:ascii="Times New Roman" w:hAnsi="Times New Roman"/>
          <w:b/>
          <w:sz w:val="28"/>
          <w:szCs w:val="28"/>
        </w:rPr>
        <w:t xml:space="preserve"> </w:t>
      </w:r>
    </w:p>
    <w:p w:rsidR="00BD06E1" w:rsidRPr="006A001E" w:rsidRDefault="00BD06E1" w:rsidP="00C867E4">
      <w:pPr>
        <w:pStyle w:val="ConsPlusNormal"/>
        <w:widowControl/>
        <w:tabs>
          <w:tab w:val="left" w:pos="993"/>
        </w:tabs>
        <w:jc w:val="both"/>
        <w:rPr>
          <w:rFonts w:ascii="Times New Roman" w:hAnsi="Times New Roman"/>
          <w:b/>
          <w:sz w:val="28"/>
          <w:szCs w:val="28"/>
        </w:rPr>
      </w:pPr>
    </w:p>
    <w:p w:rsidR="00BD06E1" w:rsidRPr="00C867E4" w:rsidRDefault="00BD06E1" w:rsidP="00C867E4">
      <w:pPr>
        <w:pStyle w:val="ConsPlusNormal"/>
        <w:widowControl/>
        <w:tabs>
          <w:tab w:val="left" w:pos="993"/>
        </w:tabs>
        <w:ind w:firstLine="709"/>
        <w:jc w:val="both"/>
        <w:rPr>
          <w:rFonts w:ascii="Times New Roman" w:hAnsi="Times New Roman"/>
          <w:sz w:val="28"/>
          <w:szCs w:val="28"/>
          <w:lang w:eastAsia="en-US"/>
        </w:rPr>
      </w:pPr>
      <w:r w:rsidRPr="00C867E4">
        <w:rPr>
          <w:rFonts w:ascii="Times New Roman" w:hAnsi="Times New Roman"/>
          <w:sz w:val="28"/>
          <w:szCs w:val="28"/>
          <w:lang w:eastAsia="en-US"/>
        </w:rPr>
        <w:t xml:space="preserve">Объем средств, предусмотренный в 2020 году, составляет 7,5  тыс. руб., </w:t>
      </w:r>
      <w:r w:rsidRPr="00C867E4">
        <w:rPr>
          <w:rFonts w:ascii="Times New Roman" w:hAnsi="Times New Roman"/>
          <w:sz w:val="28"/>
          <w:szCs w:val="28"/>
        </w:rPr>
        <w:t>за счет средств местного бюджета.</w:t>
      </w:r>
    </w:p>
    <w:p w:rsidR="00BD06E1" w:rsidRPr="00C867E4" w:rsidRDefault="00BD06E1" w:rsidP="00C867E4">
      <w:pPr>
        <w:pStyle w:val="ConsPlusNormal"/>
        <w:widowControl/>
        <w:tabs>
          <w:tab w:val="left" w:pos="993"/>
        </w:tabs>
        <w:ind w:firstLine="709"/>
        <w:jc w:val="both"/>
        <w:rPr>
          <w:rFonts w:ascii="Times New Roman" w:hAnsi="Times New Roman"/>
          <w:color w:val="000000"/>
          <w:sz w:val="28"/>
          <w:szCs w:val="28"/>
          <w:lang w:eastAsia="en-US"/>
        </w:rPr>
      </w:pPr>
      <w:r w:rsidRPr="00C867E4">
        <w:rPr>
          <w:rFonts w:ascii="Times New Roman" w:hAnsi="Times New Roman"/>
          <w:color w:val="000000"/>
          <w:sz w:val="28"/>
          <w:szCs w:val="28"/>
          <w:lang w:eastAsia="en-US"/>
        </w:rPr>
        <w:t>Фактическое  освоение  - 7,5  тыс. руб. (100%).</w:t>
      </w:r>
    </w:p>
    <w:p w:rsidR="00BD06E1" w:rsidRPr="00C867E4" w:rsidRDefault="00BD06E1" w:rsidP="00C867E4">
      <w:pPr>
        <w:pStyle w:val="ConsPlusNormal"/>
        <w:widowControl/>
        <w:tabs>
          <w:tab w:val="left" w:pos="993"/>
        </w:tabs>
        <w:ind w:firstLine="709"/>
        <w:jc w:val="both"/>
        <w:rPr>
          <w:rFonts w:ascii="Times New Roman" w:hAnsi="Times New Roman"/>
          <w:sz w:val="28"/>
          <w:szCs w:val="28"/>
          <w:lang w:eastAsia="en-US"/>
        </w:rPr>
      </w:pPr>
      <w:r w:rsidRPr="00C867E4">
        <w:rPr>
          <w:rFonts w:ascii="Times New Roman" w:hAnsi="Times New Roman"/>
          <w:sz w:val="28"/>
          <w:szCs w:val="28"/>
          <w:lang w:eastAsia="en-US"/>
        </w:rPr>
        <w:t xml:space="preserve">В рамках основного мероприятия приобретены канцелярские товары, лампа настольная, смуфмешок. </w:t>
      </w:r>
    </w:p>
    <w:p w:rsidR="00BD06E1" w:rsidRPr="00C867E4" w:rsidRDefault="00BD06E1" w:rsidP="00C867E4">
      <w:pPr>
        <w:suppressAutoHyphens/>
        <w:ind w:firstLine="709"/>
        <w:jc w:val="both"/>
        <w:rPr>
          <w:rFonts w:ascii="Times New Roman" w:hAnsi="Times New Roman"/>
          <w:sz w:val="28"/>
        </w:rPr>
      </w:pPr>
      <w:r w:rsidRPr="00C867E4">
        <w:rPr>
          <w:rFonts w:ascii="Times New Roman" w:hAnsi="Times New Roman"/>
          <w:sz w:val="28"/>
        </w:rPr>
        <w:t>Достигнуты следующие целевые показатели:</w:t>
      </w:r>
    </w:p>
    <w:p w:rsidR="00BD06E1" w:rsidRPr="00C867E4" w:rsidRDefault="00BD06E1" w:rsidP="00C867E4">
      <w:pPr>
        <w:pStyle w:val="ConsPlusNormal"/>
        <w:widowControl/>
        <w:tabs>
          <w:tab w:val="left" w:pos="993"/>
        </w:tabs>
        <w:spacing w:line="360" w:lineRule="auto"/>
        <w:ind w:firstLine="709"/>
        <w:jc w:val="both"/>
        <w:rPr>
          <w:rFonts w:ascii="Times New Roman" w:hAnsi="Times New Roman"/>
          <w:sz w:val="28"/>
          <w:szCs w:val="28"/>
        </w:rPr>
      </w:pPr>
      <w:r w:rsidRPr="00C867E4">
        <w:rPr>
          <w:rFonts w:ascii="Times New Roman" w:hAnsi="Times New Roman"/>
          <w:sz w:val="28"/>
          <w:szCs w:val="28"/>
        </w:rPr>
        <w:t>Количество  приспособленных  для детей-инвалидов  и  других  маломобильных  групп населения  объектов  общего образования – 7%</w:t>
      </w:r>
    </w:p>
    <w:p w:rsidR="00BD06E1" w:rsidRPr="000B69CC" w:rsidRDefault="00BD06E1" w:rsidP="00C867E4">
      <w:pPr>
        <w:ind w:firstLine="709"/>
        <w:contextualSpacing/>
        <w:jc w:val="both"/>
        <w:rPr>
          <w:rFonts w:ascii="Times New Roman" w:hAnsi="Times New Roman"/>
          <w:sz w:val="28"/>
          <w:szCs w:val="28"/>
        </w:rPr>
      </w:pPr>
      <w:r>
        <w:rPr>
          <w:rFonts w:ascii="Times New Roman" w:hAnsi="Times New Roman"/>
          <w:sz w:val="28"/>
          <w:szCs w:val="28"/>
        </w:rPr>
        <w:t xml:space="preserve">  Программа является эффективной.</w:t>
      </w:r>
    </w:p>
    <w:p w:rsidR="00BD06E1" w:rsidRPr="002865CD" w:rsidRDefault="00BD06E1" w:rsidP="002865CD">
      <w:pPr>
        <w:shd w:val="clear" w:color="auto" w:fill="FFFFFF"/>
        <w:autoSpaceDE w:val="0"/>
        <w:autoSpaceDN w:val="0"/>
        <w:adjustRightInd w:val="0"/>
        <w:ind w:right="113" w:firstLine="567"/>
        <w:jc w:val="both"/>
        <w:rPr>
          <w:sz w:val="28"/>
          <w:szCs w:val="28"/>
        </w:rPr>
      </w:pPr>
      <w:r>
        <w:rPr>
          <w:b/>
          <w:sz w:val="28"/>
          <w:szCs w:val="28"/>
        </w:rPr>
        <w:t xml:space="preserve"> </w:t>
      </w:r>
    </w:p>
    <w:p w:rsidR="00BD06E1" w:rsidRDefault="00BD06E1" w:rsidP="00C62F1D">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5. </w:t>
      </w:r>
      <w:r w:rsidRPr="00C62F1D">
        <w:rPr>
          <w:rFonts w:ascii="Times New Roman" w:hAnsi="Times New Roman"/>
          <w:b/>
          <w:sz w:val="28"/>
          <w:szCs w:val="28"/>
        </w:rPr>
        <w:t>МП «Развитие инфраструктуры на территории Тулунского муниципального района» на 2017-202</w:t>
      </w:r>
      <w:r>
        <w:rPr>
          <w:rFonts w:ascii="Times New Roman" w:hAnsi="Times New Roman"/>
          <w:b/>
          <w:sz w:val="28"/>
          <w:szCs w:val="28"/>
        </w:rPr>
        <w:t>2</w:t>
      </w:r>
      <w:r w:rsidRPr="00C62F1D">
        <w:rPr>
          <w:rFonts w:ascii="Times New Roman" w:hAnsi="Times New Roman"/>
          <w:b/>
          <w:sz w:val="28"/>
          <w:szCs w:val="28"/>
        </w:rPr>
        <w:t xml:space="preserve"> года</w:t>
      </w:r>
    </w:p>
    <w:p w:rsidR="00BD06E1" w:rsidRPr="00C62F1D" w:rsidRDefault="00BD06E1" w:rsidP="00C62F1D">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 </w:t>
      </w:r>
      <w:r w:rsidRPr="00C62F1D">
        <w:rPr>
          <w:rFonts w:ascii="Times New Roman" w:hAnsi="Times New Roman"/>
          <w:sz w:val="28"/>
          <w:szCs w:val="28"/>
        </w:rPr>
        <w:t>(далее – Программа)</w:t>
      </w:r>
    </w:p>
    <w:p w:rsidR="00BD06E1" w:rsidRDefault="00BD06E1" w:rsidP="001E3699">
      <w:pPr>
        <w:widowControl w:val="0"/>
        <w:autoSpaceDE w:val="0"/>
        <w:autoSpaceDN w:val="0"/>
        <w:adjustRightInd w:val="0"/>
        <w:spacing w:after="0" w:line="240" w:lineRule="auto"/>
        <w:ind w:firstLine="709"/>
        <w:jc w:val="both"/>
        <w:rPr>
          <w:rFonts w:ascii="Times New Roman" w:hAnsi="Times New Roman"/>
          <w:sz w:val="28"/>
          <w:szCs w:val="28"/>
        </w:rPr>
      </w:pPr>
    </w:p>
    <w:p w:rsidR="00BD06E1" w:rsidRPr="001E3699" w:rsidRDefault="00BD06E1"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Программа утверждена постановлением Администрации Тулунского муниципального района от 09.11.2016 г. № </w:t>
      </w:r>
      <w:r w:rsidRPr="001E3699">
        <w:rPr>
          <w:rFonts w:ascii="Times New Roman" w:hAnsi="Times New Roman"/>
          <w:color w:val="000000"/>
          <w:sz w:val="28"/>
          <w:szCs w:val="28"/>
        </w:rPr>
        <w:t>135-пг</w:t>
      </w:r>
      <w:r w:rsidRPr="001E3699">
        <w:rPr>
          <w:rFonts w:ascii="Times New Roman" w:hAnsi="Times New Roman"/>
          <w:sz w:val="28"/>
          <w:szCs w:val="28"/>
        </w:rPr>
        <w:t>, о</w:t>
      </w:r>
      <w:r w:rsidRPr="001E3699">
        <w:rPr>
          <w:rFonts w:ascii="Times New Roman" w:hAnsi="Times New Roman"/>
          <w:color w:val="000000"/>
          <w:sz w:val="28"/>
          <w:szCs w:val="28"/>
        </w:rPr>
        <w:t xml:space="preserve">тветственным исполнителем Программы является </w:t>
      </w:r>
      <w:r w:rsidRPr="001E3699">
        <w:rPr>
          <w:rFonts w:ascii="Times New Roman" w:hAnsi="Times New Roman"/>
          <w:sz w:val="28"/>
          <w:szCs w:val="28"/>
        </w:rPr>
        <w:t>Комитет по строительству, дорожному хозяйству администрации Тулунского муниципального района</w:t>
      </w:r>
      <w:r w:rsidRPr="001E3699">
        <w:rPr>
          <w:rFonts w:ascii="Times New Roman" w:hAnsi="Times New Roman"/>
          <w:color w:val="000000"/>
          <w:sz w:val="28"/>
          <w:szCs w:val="28"/>
        </w:rPr>
        <w:t>.</w:t>
      </w:r>
    </w:p>
    <w:p w:rsidR="00BD06E1" w:rsidRPr="001E3699" w:rsidRDefault="00BD06E1" w:rsidP="001E3699">
      <w:pPr>
        <w:widowControl w:val="0"/>
        <w:autoSpaceDE w:val="0"/>
        <w:autoSpaceDN w:val="0"/>
        <w:adjustRightInd w:val="0"/>
        <w:spacing w:after="0" w:line="240" w:lineRule="auto"/>
        <w:ind w:firstLine="709"/>
        <w:jc w:val="both"/>
        <w:rPr>
          <w:rFonts w:ascii="Times New Roman" w:hAnsi="Times New Roman"/>
          <w:sz w:val="28"/>
          <w:szCs w:val="28"/>
        </w:rPr>
      </w:pPr>
      <w:r w:rsidRPr="001E3699">
        <w:rPr>
          <w:rFonts w:ascii="Times New Roman" w:hAnsi="Times New Roman"/>
          <w:sz w:val="28"/>
          <w:szCs w:val="28"/>
        </w:rPr>
        <w:t>Целью Программы является обеспечение развития инфраструктуры на территории Тулунского муниципального района.</w:t>
      </w:r>
    </w:p>
    <w:p w:rsidR="00BD06E1" w:rsidRDefault="00BD06E1" w:rsidP="001E369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В течение 2020 года финансирование программы уточнялось 7 раз.</w:t>
      </w:r>
    </w:p>
    <w:p w:rsidR="00BD06E1" w:rsidRDefault="00BD06E1" w:rsidP="001E369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Постановлением Администрации Тулунского муниципального района от 24.12.2020г. № 167-пг общий объем финансирования Программы утвержден в сумме 196893,9 тыс.рублей, в том числе:</w:t>
      </w:r>
    </w:p>
    <w:p w:rsidR="00BD06E1" w:rsidRDefault="00BD06E1" w:rsidP="001E369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областной бюджет – 144003,1 тыс.рублей;</w:t>
      </w:r>
    </w:p>
    <w:p w:rsidR="00BD06E1" w:rsidRDefault="00BD06E1" w:rsidP="001E369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местный бюджет -  12890,8 тыс.рублей;</w:t>
      </w:r>
    </w:p>
    <w:p w:rsidR="00BD06E1" w:rsidRDefault="00BD06E1" w:rsidP="001E369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иные источники -  40000 тыс. рублей.</w:t>
      </w:r>
    </w:p>
    <w:p w:rsidR="00BD06E1" w:rsidRDefault="00BD06E1" w:rsidP="001E369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Исполнение Программы составило 155728,5 тыс.рублей или 79,1%, в том числе:</w:t>
      </w:r>
    </w:p>
    <w:p w:rsidR="00BD06E1" w:rsidRDefault="00BD06E1" w:rsidP="00952C0B">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областной бюджет – 144003,1 тыс.рублей ( 100%);</w:t>
      </w:r>
    </w:p>
    <w:p w:rsidR="00BD06E1" w:rsidRDefault="00BD06E1" w:rsidP="00952C0B">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местный бюджет -  11725,4 тыс.рублей ( 91%);</w:t>
      </w:r>
    </w:p>
    <w:p w:rsidR="00BD06E1" w:rsidRDefault="00BD06E1" w:rsidP="00952C0B">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иные источники -  0 тыс. рублей.</w:t>
      </w:r>
    </w:p>
    <w:p w:rsidR="00BD06E1" w:rsidRDefault="00BD06E1" w:rsidP="001E369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итогам года сумма, предусмотренная на выполнение мероприятий Программы, увеличилась с 96079,5 тыс.руб. до 196893,9 тыс.руб.( 49%). Это обусловлено следующим фактором:</w:t>
      </w:r>
    </w:p>
    <w:p w:rsidR="00BD06E1" w:rsidRDefault="00BD06E1" w:rsidP="001E369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по подпрограмме 2 « Энергосбережение и повышение энергетической эффективности на территории Тулунского муниципального района» на 2017-2022гг. предоставлена субсидия из областного бюджета в сумме 10,8 млн.руб. на выполнение следующих мероприятий:</w:t>
      </w:r>
    </w:p>
    <w:p w:rsidR="00BD06E1" w:rsidRDefault="00BD06E1" w:rsidP="001E369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приобретение Блочно-модульной котельной (БМК) на твердом топливе «Терморобот» в МОУ « Гуранская СОШ»;</w:t>
      </w:r>
    </w:p>
    <w:p w:rsidR="00BD06E1" w:rsidRDefault="00BD06E1" w:rsidP="001E369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капитальный ремонт котельной д.Афанасьева Тулунского района Иркутской области «Замена котельного оборудования в котельной д.Афанасьева ( транспортер скребковый ТС 2-30 длиной 10м.п.)»;</w:t>
      </w:r>
    </w:p>
    <w:p w:rsidR="00BD06E1" w:rsidRDefault="00BD06E1" w:rsidP="001E369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капитальный ремонт наружных сетей тепло и водоснабжения от тепловой камеры № 7 до тепловой камеры № 10д.Афанасьева Тулунскогорайона;</w:t>
      </w:r>
    </w:p>
    <w:p w:rsidR="00BD06E1" w:rsidRDefault="00BD06E1" w:rsidP="001E3699">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0616FE">
        <w:rPr>
          <w:rFonts w:ascii="Times New Roman" w:hAnsi="Times New Roman"/>
          <w:sz w:val="28"/>
          <w:szCs w:val="28"/>
        </w:rPr>
        <w:t xml:space="preserve"> </w:t>
      </w:r>
      <w:r>
        <w:rPr>
          <w:rFonts w:ascii="Times New Roman" w:hAnsi="Times New Roman"/>
          <w:sz w:val="28"/>
          <w:szCs w:val="28"/>
        </w:rPr>
        <w:t>капитальный ремонт наружных сетей тепло и водоснабжения от тепловой камеры № 2 до тепловой камеры № 4  с.Бурхун Тулунского района.</w:t>
      </w:r>
    </w:p>
    <w:p w:rsidR="00BD06E1" w:rsidRDefault="00BD06E1" w:rsidP="000616FE">
      <w:pPr>
        <w:widowControl w:val="0"/>
        <w:autoSpaceDE w:val="0"/>
        <w:autoSpaceDN w:val="0"/>
        <w:adjustRightInd w:val="0"/>
        <w:spacing w:after="0" w:line="240" w:lineRule="auto"/>
        <w:contextualSpacing/>
        <w:jc w:val="both"/>
        <w:rPr>
          <w:rFonts w:ascii="Times New Roman" w:hAnsi="Times New Roman"/>
          <w:bCs/>
          <w:sz w:val="28"/>
          <w:szCs w:val="28"/>
        </w:rPr>
      </w:pPr>
    </w:p>
    <w:p w:rsidR="00BD06E1" w:rsidRDefault="00BD06E1" w:rsidP="00950028">
      <w:pPr>
        <w:pStyle w:val="ListParagraph"/>
        <w:widowControl w:val="0"/>
        <w:autoSpaceDE w:val="0"/>
        <w:autoSpaceDN w:val="0"/>
        <w:adjustRightInd w:val="0"/>
        <w:spacing w:after="0" w:line="240" w:lineRule="auto"/>
        <w:ind w:left="1069"/>
        <w:jc w:val="both"/>
        <w:rPr>
          <w:rFonts w:ascii="Times New Roman" w:hAnsi="Times New Roman"/>
          <w:sz w:val="28"/>
          <w:szCs w:val="28"/>
        </w:rPr>
      </w:pPr>
      <w:r>
        <w:rPr>
          <w:rFonts w:ascii="Times New Roman" w:hAnsi="Times New Roman"/>
          <w:sz w:val="28"/>
          <w:szCs w:val="28"/>
        </w:rPr>
        <w:t>Наиболее затратные мероприятия программы:</w:t>
      </w:r>
    </w:p>
    <w:p w:rsidR="00BD06E1" w:rsidRDefault="00BD06E1" w:rsidP="00950028">
      <w:pPr>
        <w:pStyle w:val="ListParagraph"/>
        <w:widowControl w:val="0"/>
        <w:autoSpaceDE w:val="0"/>
        <w:autoSpaceDN w:val="0"/>
        <w:adjustRightInd w:val="0"/>
        <w:spacing w:after="0" w:line="240" w:lineRule="auto"/>
        <w:ind w:left="1069"/>
        <w:jc w:val="both"/>
        <w:rPr>
          <w:rFonts w:ascii="Times New Roman" w:hAnsi="Times New Roman"/>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7"/>
        <w:gridCol w:w="2280"/>
        <w:gridCol w:w="1190"/>
        <w:gridCol w:w="1351"/>
        <w:gridCol w:w="2283"/>
        <w:gridCol w:w="1603"/>
        <w:gridCol w:w="1485"/>
      </w:tblGrid>
      <w:tr w:rsidR="00BD06E1" w:rsidRPr="007F7CFB" w:rsidTr="007F7CFB">
        <w:trPr>
          <w:trHeight w:val="253"/>
        </w:trPr>
        <w:tc>
          <w:tcPr>
            <w:tcW w:w="0" w:type="auto"/>
            <w:vMerge w:val="restart"/>
          </w:tcPr>
          <w:p w:rsidR="00BD06E1" w:rsidRPr="007F7CFB" w:rsidRDefault="00BD06E1" w:rsidP="007F7CFB">
            <w:pPr>
              <w:pStyle w:val="ListParagraph"/>
              <w:widowControl w:val="0"/>
              <w:autoSpaceDE w:val="0"/>
              <w:autoSpaceDN w:val="0"/>
              <w:adjustRightInd w:val="0"/>
              <w:spacing w:after="0" w:line="240" w:lineRule="auto"/>
              <w:ind w:left="0"/>
              <w:jc w:val="both"/>
              <w:rPr>
                <w:rFonts w:ascii="Times New Roman" w:hAnsi="Times New Roman"/>
                <w:sz w:val="24"/>
                <w:szCs w:val="24"/>
              </w:rPr>
            </w:pPr>
            <w:r w:rsidRPr="007F7CFB">
              <w:rPr>
                <w:rFonts w:ascii="Times New Roman" w:hAnsi="Times New Roman"/>
                <w:sz w:val="24"/>
                <w:szCs w:val="24"/>
              </w:rPr>
              <w:t>№ п/п</w:t>
            </w:r>
          </w:p>
        </w:tc>
        <w:tc>
          <w:tcPr>
            <w:tcW w:w="0" w:type="auto"/>
            <w:vMerge w:val="restart"/>
          </w:tcPr>
          <w:p w:rsidR="00BD06E1" w:rsidRPr="007F7CFB" w:rsidRDefault="00BD06E1" w:rsidP="007F7CFB">
            <w:pPr>
              <w:pStyle w:val="ListParagraph"/>
              <w:widowControl w:val="0"/>
              <w:autoSpaceDE w:val="0"/>
              <w:autoSpaceDN w:val="0"/>
              <w:adjustRightInd w:val="0"/>
              <w:spacing w:after="0" w:line="240" w:lineRule="auto"/>
              <w:ind w:left="0"/>
              <w:jc w:val="both"/>
              <w:rPr>
                <w:rFonts w:ascii="Times New Roman" w:hAnsi="Times New Roman"/>
                <w:sz w:val="24"/>
                <w:szCs w:val="24"/>
              </w:rPr>
            </w:pPr>
            <w:r w:rsidRPr="007F7CFB">
              <w:rPr>
                <w:rFonts w:ascii="Times New Roman" w:hAnsi="Times New Roman"/>
                <w:sz w:val="24"/>
                <w:szCs w:val="24"/>
              </w:rPr>
              <w:t>Наименование мероприятия</w:t>
            </w:r>
          </w:p>
        </w:tc>
        <w:tc>
          <w:tcPr>
            <w:tcW w:w="0" w:type="auto"/>
            <w:gridSpan w:val="2"/>
            <w:tcBorders>
              <w:bottom w:val="single" w:sz="4" w:space="0" w:color="auto"/>
            </w:tcBorders>
          </w:tcPr>
          <w:p w:rsidR="00BD06E1" w:rsidRPr="007F7CFB" w:rsidRDefault="00BD06E1" w:rsidP="007F7CFB">
            <w:pPr>
              <w:pStyle w:val="ListParagraph"/>
              <w:widowControl w:val="0"/>
              <w:autoSpaceDE w:val="0"/>
              <w:autoSpaceDN w:val="0"/>
              <w:adjustRightInd w:val="0"/>
              <w:spacing w:after="0" w:line="240" w:lineRule="auto"/>
              <w:ind w:left="0"/>
              <w:jc w:val="center"/>
              <w:rPr>
                <w:rFonts w:ascii="Times New Roman" w:hAnsi="Times New Roman"/>
                <w:sz w:val="24"/>
                <w:szCs w:val="24"/>
              </w:rPr>
            </w:pPr>
            <w:r w:rsidRPr="007F7CFB">
              <w:rPr>
                <w:rFonts w:ascii="Times New Roman" w:hAnsi="Times New Roman"/>
                <w:sz w:val="24"/>
                <w:szCs w:val="24"/>
              </w:rPr>
              <w:t>Объем ресурсного обеспечения 2017 год</w:t>
            </w:r>
          </w:p>
        </w:tc>
        <w:tc>
          <w:tcPr>
            <w:tcW w:w="0" w:type="auto"/>
            <w:vMerge w:val="restart"/>
          </w:tcPr>
          <w:p w:rsidR="00BD06E1" w:rsidRPr="007F7CFB" w:rsidRDefault="00BD06E1" w:rsidP="007F7CFB">
            <w:pPr>
              <w:pStyle w:val="ListParagraph"/>
              <w:widowControl w:val="0"/>
              <w:autoSpaceDE w:val="0"/>
              <w:autoSpaceDN w:val="0"/>
              <w:adjustRightInd w:val="0"/>
              <w:spacing w:after="0" w:line="240" w:lineRule="auto"/>
              <w:ind w:left="0"/>
              <w:jc w:val="center"/>
              <w:rPr>
                <w:rFonts w:ascii="Times New Roman" w:hAnsi="Times New Roman"/>
                <w:sz w:val="24"/>
                <w:szCs w:val="24"/>
              </w:rPr>
            </w:pPr>
            <w:r w:rsidRPr="007F7CFB">
              <w:rPr>
                <w:rFonts w:ascii="Times New Roman" w:hAnsi="Times New Roman"/>
                <w:sz w:val="24"/>
                <w:szCs w:val="24"/>
              </w:rPr>
              <w:t>Наименование показателя мероприятия</w:t>
            </w:r>
          </w:p>
        </w:tc>
        <w:tc>
          <w:tcPr>
            <w:tcW w:w="0" w:type="auto"/>
            <w:vMerge w:val="restart"/>
          </w:tcPr>
          <w:p w:rsidR="00BD06E1" w:rsidRPr="007F7CFB" w:rsidRDefault="00BD06E1" w:rsidP="007F7CFB">
            <w:pPr>
              <w:widowControl w:val="0"/>
              <w:autoSpaceDE w:val="0"/>
              <w:autoSpaceDN w:val="0"/>
              <w:adjustRightInd w:val="0"/>
              <w:spacing w:after="0" w:line="240" w:lineRule="auto"/>
              <w:jc w:val="center"/>
              <w:rPr>
                <w:rFonts w:ascii="Times New Roman" w:hAnsi="Times New Roman"/>
                <w:sz w:val="24"/>
                <w:szCs w:val="24"/>
              </w:rPr>
            </w:pPr>
            <w:r w:rsidRPr="007F7CFB">
              <w:rPr>
                <w:rFonts w:ascii="Times New Roman" w:hAnsi="Times New Roman"/>
                <w:sz w:val="24"/>
                <w:szCs w:val="24"/>
              </w:rPr>
              <w:t xml:space="preserve">Значения показателя мероприятия </w:t>
            </w:r>
          </w:p>
          <w:p w:rsidR="00BD06E1" w:rsidRPr="007F7CFB" w:rsidRDefault="00BD06E1" w:rsidP="007F7CFB">
            <w:pPr>
              <w:pStyle w:val="ListParagraph"/>
              <w:widowControl w:val="0"/>
              <w:autoSpaceDE w:val="0"/>
              <w:autoSpaceDN w:val="0"/>
              <w:adjustRightInd w:val="0"/>
              <w:spacing w:after="0" w:line="240" w:lineRule="auto"/>
              <w:ind w:left="0"/>
              <w:jc w:val="center"/>
              <w:rPr>
                <w:rFonts w:ascii="Times New Roman" w:hAnsi="Times New Roman"/>
                <w:sz w:val="24"/>
                <w:szCs w:val="24"/>
              </w:rPr>
            </w:pPr>
            <w:r w:rsidRPr="007F7CFB">
              <w:rPr>
                <w:rFonts w:ascii="Times New Roman" w:hAnsi="Times New Roman"/>
                <w:sz w:val="24"/>
                <w:szCs w:val="24"/>
              </w:rPr>
              <w:t>20</w:t>
            </w:r>
            <w:r>
              <w:rPr>
                <w:rFonts w:ascii="Times New Roman" w:hAnsi="Times New Roman"/>
                <w:sz w:val="24"/>
                <w:szCs w:val="24"/>
              </w:rPr>
              <w:t>20</w:t>
            </w:r>
            <w:r w:rsidRPr="007F7CFB">
              <w:rPr>
                <w:rFonts w:ascii="Times New Roman" w:hAnsi="Times New Roman"/>
                <w:sz w:val="24"/>
                <w:szCs w:val="24"/>
              </w:rPr>
              <w:t xml:space="preserve"> год</w:t>
            </w:r>
          </w:p>
        </w:tc>
        <w:tc>
          <w:tcPr>
            <w:tcW w:w="0" w:type="auto"/>
            <w:vMerge w:val="restart"/>
          </w:tcPr>
          <w:p w:rsidR="00BD06E1" w:rsidRPr="007F7CFB" w:rsidRDefault="00BD06E1" w:rsidP="007F7CFB">
            <w:pPr>
              <w:widowControl w:val="0"/>
              <w:autoSpaceDE w:val="0"/>
              <w:autoSpaceDN w:val="0"/>
              <w:adjustRightInd w:val="0"/>
              <w:spacing w:after="0" w:line="240" w:lineRule="auto"/>
              <w:jc w:val="center"/>
              <w:rPr>
                <w:rFonts w:ascii="Times New Roman" w:hAnsi="Times New Roman"/>
                <w:sz w:val="24"/>
                <w:szCs w:val="24"/>
              </w:rPr>
            </w:pPr>
            <w:r w:rsidRPr="007F7CFB">
              <w:rPr>
                <w:rFonts w:ascii="Times New Roman" w:hAnsi="Times New Roman"/>
                <w:sz w:val="24"/>
                <w:szCs w:val="24"/>
              </w:rPr>
              <w:t>Процент выполнения</w:t>
            </w:r>
          </w:p>
        </w:tc>
      </w:tr>
      <w:tr w:rsidR="00BD06E1" w:rsidRPr="007F7CFB" w:rsidTr="007F7CFB">
        <w:trPr>
          <w:trHeight w:val="219"/>
        </w:trPr>
        <w:tc>
          <w:tcPr>
            <w:tcW w:w="0" w:type="auto"/>
            <w:vMerge/>
          </w:tcPr>
          <w:p w:rsidR="00BD06E1" w:rsidRPr="007F7CFB" w:rsidRDefault="00BD06E1" w:rsidP="007F7CFB">
            <w:pPr>
              <w:pStyle w:val="ListParagraph"/>
              <w:widowControl w:val="0"/>
              <w:autoSpaceDE w:val="0"/>
              <w:autoSpaceDN w:val="0"/>
              <w:adjustRightInd w:val="0"/>
              <w:spacing w:after="0" w:line="240" w:lineRule="auto"/>
              <w:ind w:left="0"/>
              <w:jc w:val="both"/>
              <w:rPr>
                <w:rFonts w:ascii="Times New Roman" w:hAnsi="Times New Roman"/>
                <w:sz w:val="24"/>
                <w:szCs w:val="24"/>
              </w:rPr>
            </w:pPr>
          </w:p>
        </w:tc>
        <w:tc>
          <w:tcPr>
            <w:tcW w:w="0" w:type="auto"/>
            <w:vMerge/>
          </w:tcPr>
          <w:p w:rsidR="00BD06E1" w:rsidRPr="007F7CFB" w:rsidRDefault="00BD06E1" w:rsidP="007F7CFB">
            <w:pPr>
              <w:pStyle w:val="ListParagraph"/>
              <w:widowControl w:val="0"/>
              <w:autoSpaceDE w:val="0"/>
              <w:autoSpaceDN w:val="0"/>
              <w:adjustRightInd w:val="0"/>
              <w:spacing w:after="0" w:line="240" w:lineRule="auto"/>
              <w:ind w:left="0"/>
              <w:jc w:val="both"/>
              <w:rPr>
                <w:rFonts w:ascii="Times New Roman" w:hAnsi="Times New Roman"/>
                <w:sz w:val="24"/>
                <w:szCs w:val="24"/>
              </w:rPr>
            </w:pPr>
          </w:p>
        </w:tc>
        <w:tc>
          <w:tcPr>
            <w:tcW w:w="0" w:type="auto"/>
            <w:tcBorders>
              <w:top w:val="single" w:sz="4" w:space="0" w:color="auto"/>
              <w:bottom w:val="single" w:sz="4" w:space="0" w:color="auto"/>
            </w:tcBorders>
          </w:tcPr>
          <w:p w:rsidR="00BD06E1" w:rsidRPr="007F7CFB" w:rsidRDefault="00BD06E1" w:rsidP="007F7CFB">
            <w:pPr>
              <w:pStyle w:val="ListParagraph"/>
              <w:widowControl w:val="0"/>
              <w:autoSpaceDE w:val="0"/>
              <w:autoSpaceDN w:val="0"/>
              <w:adjustRightInd w:val="0"/>
              <w:spacing w:after="0" w:line="240" w:lineRule="auto"/>
              <w:ind w:left="0"/>
              <w:jc w:val="both"/>
              <w:rPr>
                <w:rFonts w:ascii="Times New Roman" w:hAnsi="Times New Roman"/>
                <w:sz w:val="24"/>
                <w:szCs w:val="24"/>
              </w:rPr>
            </w:pPr>
            <w:r w:rsidRPr="007F7CFB">
              <w:rPr>
                <w:rFonts w:ascii="Times New Roman" w:hAnsi="Times New Roman"/>
                <w:sz w:val="24"/>
                <w:szCs w:val="24"/>
              </w:rPr>
              <w:t>Местный бюджет</w:t>
            </w:r>
          </w:p>
        </w:tc>
        <w:tc>
          <w:tcPr>
            <w:tcW w:w="0" w:type="auto"/>
            <w:tcBorders>
              <w:top w:val="single" w:sz="4" w:space="0" w:color="auto"/>
              <w:bottom w:val="single" w:sz="4" w:space="0" w:color="auto"/>
            </w:tcBorders>
          </w:tcPr>
          <w:p w:rsidR="00BD06E1" w:rsidRPr="007F7CFB" w:rsidRDefault="00BD06E1" w:rsidP="007F7CFB">
            <w:pPr>
              <w:pStyle w:val="ListParagraph"/>
              <w:widowControl w:val="0"/>
              <w:autoSpaceDE w:val="0"/>
              <w:autoSpaceDN w:val="0"/>
              <w:adjustRightInd w:val="0"/>
              <w:spacing w:after="0" w:line="240" w:lineRule="auto"/>
              <w:ind w:left="0"/>
              <w:jc w:val="both"/>
              <w:rPr>
                <w:rFonts w:ascii="Times New Roman" w:hAnsi="Times New Roman"/>
                <w:sz w:val="24"/>
                <w:szCs w:val="24"/>
              </w:rPr>
            </w:pPr>
            <w:r w:rsidRPr="007F7CFB">
              <w:rPr>
                <w:rFonts w:ascii="Times New Roman" w:hAnsi="Times New Roman"/>
                <w:sz w:val="24"/>
                <w:szCs w:val="24"/>
              </w:rPr>
              <w:t>Областной бюджет</w:t>
            </w:r>
          </w:p>
        </w:tc>
        <w:tc>
          <w:tcPr>
            <w:tcW w:w="0" w:type="auto"/>
            <w:vMerge/>
          </w:tcPr>
          <w:p w:rsidR="00BD06E1" w:rsidRPr="007F7CFB" w:rsidRDefault="00BD06E1" w:rsidP="007F7CFB">
            <w:pPr>
              <w:pStyle w:val="ListParagraph"/>
              <w:widowControl w:val="0"/>
              <w:autoSpaceDE w:val="0"/>
              <w:autoSpaceDN w:val="0"/>
              <w:adjustRightInd w:val="0"/>
              <w:spacing w:after="0" w:line="240" w:lineRule="auto"/>
              <w:ind w:left="0"/>
              <w:jc w:val="both"/>
              <w:rPr>
                <w:rFonts w:ascii="Times New Roman" w:hAnsi="Times New Roman"/>
                <w:sz w:val="24"/>
                <w:szCs w:val="24"/>
              </w:rPr>
            </w:pPr>
          </w:p>
        </w:tc>
        <w:tc>
          <w:tcPr>
            <w:tcW w:w="0" w:type="auto"/>
            <w:vMerge/>
          </w:tcPr>
          <w:p w:rsidR="00BD06E1" w:rsidRPr="007F7CFB" w:rsidRDefault="00BD06E1" w:rsidP="007F7CFB">
            <w:pPr>
              <w:pStyle w:val="ListParagraph"/>
              <w:widowControl w:val="0"/>
              <w:autoSpaceDE w:val="0"/>
              <w:autoSpaceDN w:val="0"/>
              <w:adjustRightInd w:val="0"/>
              <w:spacing w:after="0" w:line="240" w:lineRule="auto"/>
              <w:ind w:left="0"/>
              <w:jc w:val="both"/>
              <w:rPr>
                <w:rFonts w:ascii="Times New Roman" w:hAnsi="Times New Roman"/>
                <w:sz w:val="24"/>
                <w:szCs w:val="24"/>
              </w:rPr>
            </w:pPr>
          </w:p>
        </w:tc>
        <w:tc>
          <w:tcPr>
            <w:tcW w:w="0" w:type="auto"/>
            <w:vMerge/>
          </w:tcPr>
          <w:p w:rsidR="00BD06E1" w:rsidRPr="007F7CFB" w:rsidRDefault="00BD06E1" w:rsidP="007F7CFB">
            <w:pPr>
              <w:pStyle w:val="ListParagraph"/>
              <w:widowControl w:val="0"/>
              <w:autoSpaceDE w:val="0"/>
              <w:autoSpaceDN w:val="0"/>
              <w:adjustRightInd w:val="0"/>
              <w:spacing w:after="0" w:line="240" w:lineRule="auto"/>
              <w:ind w:left="0"/>
              <w:jc w:val="both"/>
              <w:rPr>
                <w:rFonts w:ascii="Times New Roman" w:hAnsi="Times New Roman"/>
                <w:sz w:val="24"/>
                <w:szCs w:val="24"/>
              </w:rPr>
            </w:pPr>
          </w:p>
        </w:tc>
      </w:tr>
      <w:tr w:rsidR="00BD06E1" w:rsidRPr="007F7CFB" w:rsidTr="007F7CFB">
        <w:trPr>
          <w:trHeight w:val="219"/>
        </w:trPr>
        <w:tc>
          <w:tcPr>
            <w:tcW w:w="0" w:type="auto"/>
          </w:tcPr>
          <w:p w:rsidR="00BD06E1" w:rsidRPr="007F7CFB" w:rsidRDefault="00BD06E1" w:rsidP="007F7CFB">
            <w:pPr>
              <w:pStyle w:val="ListParagraph"/>
              <w:widowControl w:val="0"/>
              <w:autoSpaceDE w:val="0"/>
              <w:autoSpaceDN w:val="0"/>
              <w:adjustRightInd w:val="0"/>
              <w:spacing w:after="0" w:line="240" w:lineRule="auto"/>
              <w:ind w:left="0"/>
              <w:jc w:val="both"/>
              <w:rPr>
                <w:rFonts w:ascii="Times New Roman" w:hAnsi="Times New Roman"/>
                <w:sz w:val="24"/>
                <w:szCs w:val="24"/>
              </w:rPr>
            </w:pPr>
            <w:r w:rsidRPr="007F7CFB">
              <w:rPr>
                <w:rFonts w:ascii="Times New Roman" w:hAnsi="Times New Roman"/>
                <w:sz w:val="24"/>
                <w:szCs w:val="24"/>
              </w:rPr>
              <w:t>1</w:t>
            </w:r>
          </w:p>
        </w:tc>
        <w:tc>
          <w:tcPr>
            <w:tcW w:w="0" w:type="auto"/>
          </w:tcPr>
          <w:p w:rsidR="00BD06E1" w:rsidRPr="007F7CFB" w:rsidRDefault="00BD06E1" w:rsidP="00950028">
            <w:pPr>
              <w:pStyle w:val="NoSpacing"/>
              <w:rPr>
                <w:rFonts w:ascii="Times New Roman" w:hAnsi="Times New Roman"/>
                <w:sz w:val="24"/>
                <w:szCs w:val="24"/>
              </w:rPr>
            </w:pPr>
            <w:r>
              <w:rPr>
                <w:rFonts w:ascii="Times New Roman" w:hAnsi="Times New Roman"/>
                <w:sz w:val="24"/>
                <w:szCs w:val="24"/>
                <w:lang w:eastAsia="ru-RU"/>
              </w:rPr>
              <w:t xml:space="preserve"> Приобретение БМК на твердом топливе типа «Терморобот» в МОУ « Гуранская СОШ»</w:t>
            </w:r>
          </w:p>
        </w:tc>
        <w:tc>
          <w:tcPr>
            <w:tcW w:w="0" w:type="auto"/>
            <w:tcBorders>
              <w:top w:val="single" w:sz="4" w:space="0" w:color="auto"/>
              <w:bottom w:val="single" w:sz="4" w:space="0" w:color="auto"/>
            </w:tcBorders>
            <w:vAlign w:val="center"/>
          </w:tcPr>
          <w:p w:rsidR="00BD06E1" w:rsidRPr="007F7CFB" w:rsidRDefault="00BD06E1" w:rsidP="007F7CFB">
            <w:pPr>
              <w:pStyle w:val="NoSpacing"/>
              <w:jc w:val="center"/>
              <w:rPr>
                <w:rFonts w:ascii="Times New Roman" w:hAnsi="Times New Roman"/>
                <w:sz w:val="24"/>
                <w:szCs w:val="24"/>
              </w:rPr>
            </w:pPr>
            <w:r>
              <w:rPr>
                <w:rFonts w:ascii="Times New Roman" w:hAnsi="Times New Roman"/>
                <w:sz w:val="24"/>
                <w:szCs w:val="24"/>
              </w:rPr>
              <w:t xml:space="preserve">567,7 </w:t>
            </w:r>
          </w:p>
        </w:tc>
        <w:tc>
          <w:tcPr>
            <w:tcW w:w="0" w:type="auto"/>
            <w:tcBorders>
              <w:top w:val="single" w:sz="4" w:space="0" w:color="auto"/>
              <w:bottom w:val="single" w:sz="4" w:space="0" w:color="auto"/>
            </w:tcBorders>
            <w:vAlign w:val="center"/>
          </w:tcPr>
          <w:p w:rsidR="00BD06E1" w:rsidRPr="007F7CFB" w:rsidRDefault="00BD06E1" w:rsidP="007F7CFB">
            <w:pPr>
              <w:pStyle w:val="NoSpacing"/>
              <w:jc w:val="center"/>
              <w:rPr>
                <w:rFonts w:ascii="Times New Roman" w:hAnsi="Times New Roman"/>
                <w:sz w:val="24"/>
                <w:szCs w:val="24"/>
              </w:rPr>
            </w:pPr>
            <w:r>
              <w:rPr>
                <w:rFonts w:ascii="Times New Roman" w:hAnsi="Times New Roman"/>
                <w:sz w:val="24"/>
                <w:szCs w:val="24"/>
              </w:rPr>
              <w:t xml:space="preserve">7541,9 </w:t>
            </w:r>
          </w:p>
          <w:p w:rsidR="00BD06E1" w:rsidRPr="007F7CFB" w:rsidRDefault="00BD06E1" w:rsidP="007F7CFB">
            <w:pPr>
              <w:pStyle w:val="NoSpacing"/>
              <w:jc w:val="center"/>
              <w:rPr>
                <w:rFonts w:ascii="Times New Roman" w:hAnsi="Times New Roman"/>
                <w:sz w:val="24"/>
                <w:szCs w:val="24"/>
              </w:rPr>
            </w:pPr>
          </w:p>
        </w:tc>
        <w:tc>
          <w:tcPr>
            <w:tcW w:w="0" w:type="auto"/>
          </w:tcPr>
          <w:p w:rsidR="00BD06E1" w:rsidRPr="007F7CFB" w:rsidRDefault="00BD06E1" w:rsidP="00950028">
            <w:pPr>
              <w:pStyle w:val="NoSpacing"/>
              <w:rPr>
                <w:rFonts w:ascii="Times New Roman" w:hAnsi="Times New Roman"/>
                <w:sz w:val="24"/>
                <w:szCs w:val="24"/>
              </w:rPr>
            </w:pPr>
            <w:r>
              <w:rPr>
                <w:rFonts w:ascii="Times New Roman" w:hAnsi="Times New Roman"/>
                <w:sz w:val="24"/>
                <w:szCs w:val="24"/>
              </w:rPr>
              <w:t xml:space="preserve"> Приобретение БМК на твердом топливе типа «Терморобот» в МОУ «Гуранская СОШ»</w:t>
            </w:r>
          </w:p>
        </w:tc>
        <w:tc>
          <w:tcPr>
            <w:tcW w:w="0" w:type="auto"/>
            <w:vAlign w:val="center"/>
          </w:tcPr>
          <w:p w:rsidR="00BD06E1" w:rsidRPr="007F7CFB" w:rsidRDefault="00BD06E1" w:rsidP="007F7CFB">
            <w:pPr>
              <w:pStyle w:val="NoSpacing"/>
              <w:jc w:val="center"/>
              <w:rPr>
                <w:rFonts w:ascii="Times New Roman" w:hAnsi="Times New Roman"/>
                <w:sz w:val="24"/>
                <w:szCs w:val="24"/>
              </w:rPr>
            </w:pPr>
            <w:r>
              <w:rPr>
                <w:rFonts w:ascii="Times New Roman" w:hAnsi="Times New Roman"/>
                <w:sz w:val="24"/>
                <w:szCs w:val="24"/>
              </w:rPr>
              <w:t xml:space="preserve">100 </w:t>
            </w:r>
          </w:p>
        </w:tc>
        <w:tc>
          <w:tcPr>
            <w:tcW w:w="0" w:type="auto"/>
            <w:vAlign w:val="center"/>
          </w:tcPr>
          <w:p w:rsidR="00BD06E1" w:rsidRPr="007F7CFB" w:rsidRDefault="00BD06E1" w:rsidP="007F7CFB">
            <w:pPr>
              <w:pStyle w:val="NoSpacing"/>
              <w:jc w:val="center"/>
              <w:rPr>
                <w:rFonts w:ascii="Times New Roman" w:hAnsi="Times New Roman"/>
                <w:sz w:val="24"/>
                <w:szCs w:val="24"/>
              </w:rPr>
            </w:pPr>
            <w:r>
              <w:rPr>
                <w:rFonts w:ascii="Times New Roman" w:hAnsi="Times New Roman"/>
                <w:sz w:val="24"/>
                <w:szCs w:val="24"/>
              </w:rPr>
              <w:t xml:space="preserve">100 </w:t>
            </w:r>
          </w:p>
        </w:tc>
      </w:tr>
      <w:tr w:rsidR="00BD06E1" w:rsidRPr="007F7CFB" w:rsidTr="007F7CFB">
        <w:trPr>
          <w:trHeight w:val="219"/>
        </w:trPr>
        <w:tc>
          <w:tcPr>
            <w:tcW w:w="0" w:type="auto"/>
          </w:tcPr>
          <w:p w:rsidR="00BD06E1" w:rsidRPr="007F7CFB" w:rsidRDefault="00BD06E1" w:rsidP="007F7CFB">
            <w:pPr>
              <w:pStyle w:val="ListParagraph"/>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2</w:t>
            </w:r>
          </w:p>
        </w:tc>
        <w:tc>
          <w:tcPr>
            <w:tcW w:w="0" w:type="auto"/>
          </w:tcPr>
          <w:p w:rsidR="00BD06E1" w:rsidRPr="007F7CFB" w:rsidRDefault="00BD06E1" w:rsidP="00950028">
            <w:pPr>
              <w:pStyle w:val="NoSpacing"/>
              <w:rPr>
                <w:rFonts w:ascii="Times New Roman" w:hAnsi="Times New Roman"/>
                <w:sz w:val="24"/>
                <w:szCs w:val="24"/>
              </w:rPr>
            </w:pPr>
            <w:r>
              <w:rPr>
                <w:rFonts w:ascii="Times New Roman" w:hAnsi="Times New Roman"/>
                <w:sz w:val="24"/>
                <w:szCs w:val="24"/>
                <w:lang w:eastAsia="ru-RU"/>
              </w:rPr>
              <w:t xml:space="preserve">Капитальный ремонт д.Афанасьева Тулунского района Иркутской области «Замена котельного оборудования в котельной д.Афанасьева (Транспортер скребковый ТС 2-30 длиной 10м.п.)» </w:t>
            </w:r>
          </w:p>
        </w:tc>
        <w:tc>
          <w:tcPr>
            <w:tcW w:w="0" w:type="auto"/>
            <w:tcBorders>
              <w:top w:val="single" w:sz="4" w:space="0" w:color="auto"/>
              <w:bottom w:val="single" w:sz="4" w:space="0" w:color="auto"/>
            </w:tcBorders>
            <w:vAlign w:val="center"/>
          </w:tcPr>
          <w:p w:rsidR="00BD06E1" w:rsidRPr="007F7CFB" w:rsidRDefault="00BD06E1" w:rsidP="007F7CFB">
            <w:pPr>
              <w:pStyle w:val="NoSpacing"/>
              <w:jc w:val="center"/>
              <w:rPr>
                <w:rFonts w:ascii="Times New Roman" w:hAnsi="Times New Roman"/>
                <w:sz w:val="24"/>
                <w:szCs w:val="24"/>
              </w:rPr>
            </w:pPr>
            <w:r>
              <w:rPr>
                <w:rFonts w:ascii="Times New Roman" w:hAnsi="Times New Roman"/>
                <w:sz w:val="24"/>
                <w:szCs w:val="24"/>
              </w:rPr>
              <w:t xml:space="preserve">36,4 </w:t>
            </w:r>
          </w:p>
        </w:tc>
        <w:tc>
          <w:tcPr>
            <w:tcW w:w="0" w:type="auto"/>
            <w:tcBorders>
              <w:top w:val="single" w:sz="4" w:space="0" w:color="auto"/>
              <w:bottom w:val="single" w:sz="4" w:space="0" w:color="auto"/>
            </w:tcBorders>
            <w:vAlign w:val="center"/>
          </w:tcPr>
          <w:p w:rsidR="00BD06E1" w:rsidRPr="007F7CFB" w:rsidRDefault="00BD06E1" w:rsidP="007F7CFB">
            <w:pPr>
              <w:pStyle w:val="NoSpacing"/>
              <w:jc w:val="center"/>
              <w:rPr>
                <w:rFonts w:ascii="Times New Roman" w:hAnsi="Times New Roman"/>
                <w:sz w:val="24"/>
                <w:szCs w:val="24"/>
              </w:rPr>
            </w:pPr>
            <w:r>
              <w:rPr>
                <w:rFonts w:ascii="Times New Roman" w:hAnsi="Times New Roman"/>
                <w:sz w:val="24"/>
                <w:szCs w:val="24"/>
              </w:rPr>
              <w:t xml:space="preserve">483,8 </w:t>
            </w:r>
          </w:p>
        </w:tc>
        <w:tc>
          <w:tcPr>
            <w:tcW w:w="0" w:type="auto"/>
          </w:tcPr>
          <w:p w:rsidR="00BD06E1" w:rsidRPr="007F7CFB" w:rsidRDefault="00BD06E1" w:rsidP="00950028">
            <w:pPr>
              <w:pStyle w:val="NoSpacing"/>
              <w:rPr>
                <w:rFonts w:ascii="Times New Roman" w:hAnsi="Times New Roman"/>
                <w:sz w:val="24"/>
                <w:szCs w:val="24"/>
              </w:rPr>
            </w:pPr>
            <w:r>
              <w:rPr>
                <w:rFonts w:ascii="Times New Roman" w:hAnsi="Times New Roman"/>
                <w:sz w:val="24"/>
                <w:szCs w:val="24"/>
                <w:lang w:eastAsia="ru-RU"/>
              </w:rPr>
              <w:t xml:space="preserve">  Капитальный ремонт д.Афанасьева Тулунского района Иркутской области «Замена котельного оборудования в котельной д.Афанасьева (Транспортер скребковый ТС 2-30 длиной 10м.п.)»</w:t>
            </w:r>
          </w:p>
        </w:tc>
        <w:tc>
          <w:tcPr>
            <w:tcW w:w="0" w:type="auto"/>
            <w:vAlign w:val="center"/>
          </w:tcPr>
          <w:p w:rsidR="00BD06E1" w:rsidRPr="007F7CFB" w:rsidRDefault="00BD06E1" w:rsidP="007F7CFB">
            <w:pPr>
              <w:pStyle w:val="NoSpacing"/>
              <w:jc w:val="center"/>
              <w:rPr>
                <w:rFonts w:ascii="Times New Roman" w:hAnsi="Times New Roman"/>
                <w:sz w:val="24"/>
                <w:szCs w:val="24"/>
              </w:rPr>
            </w:pPr>
            <w:r>
              <w:rPr>
                <w:rFonts w:ascii="Times New Roman" w:hAnsi="Times New Roman"/>
                <w:sz w:val="24"/>
                <w:szCs w:val="24"/>
              </w:rPr>
              <w:t xml:space="preserve">100 </w:t>
            </w:r>
          </w:p>
        </w:tc>
        <w:tc>
          <w:tcPr>
            <w:tcW w:w="0" w:type="auto"/>
            <w:vAlign w:val="center"/>
          </w:tcPr>
          <w:p w:rsidR="00BD06E1" w:rsidRPr="007F7CFB" w:rsidRDefault="00BD06E1" w:rsidP="007F7CFB">
            <w:pPr>
              <w:pStyle w:val="NoSpacing"/>
              <w:jc w:val="center"/>
              <w:rPr>
                <w:rFonts w:ascii="Times New Roman" w:hAnsi="Times New Roman"/>
                <w:sz w:val="24"/>
                <w:szCs w:val="24"/>
              </w:rPr>
            </w:pPr>
            <w:r>
              <w:rPr>
                <w:rFonts w:ascii="Times New Roman" w:hAnsi="Times New Roman"/>
                <w:sz w:val="24"/>
                <w:szCs w:val="24"/>
              </w:rPr>
              <w:t xml:space="preserve">100 </w:t>
            </w:r>
          </w:p>
        </w:tc>
      </w:tr>
      <w:tr w:rsidR="00BD06E1" w:rsidRPr="007F7CFB" w:rsidTr="007F7CFB">
        <w:trPr>
          <w:trHeight w:val="219"/>
        </w:trPr>
        <w:tc>
          <w:tcPr>
            <w:tcW w:w="0" w:type="auto"/>
          </w:tcPr>
          <w:p w:rsidR="00BD06E1" w:rsidRPr="007F7CFB" w:rsidRDefault="00BD06E1" w:rsidP="007F7CFB">
            <w:pPr>
              <w:pStyle w:val="ListParagraph"/>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3</w:t>
            </w:r>
          </w:p>
        </w:tc>
        <w:tc>
          <w:tcPr>
            <w:tcW w:w="0" w:type="auto"/>
          </w:tcPr>
          <w:p w:rsidR="00BD06E1" w:rsidRPr="007F7CFB" w:rsidRDefault="00BD06E1" w:rsidP="00950028">
            <w:pPr>
              <w:pStyle w:val="NoSpacing"/>
              <w:rPr>
                <w:rFonts w:ascii="Times New Roman" w:hAnsi="Times New Roman"/>
                <w:sz w:val="24"/>
                <w:szCs w:val="24"/>
                <w:lang w:eastAsia="ru-RU"/>
              </w:rPr>
            </w:pPr>
            <w:r>
              <w:rPr>
                <w:rFonts w:ascii="Times New Roman" w:hAnsi="Times New Roman"/>
                <w:sz w:val="24"/>
                <w:szCs w:val="24"/>
                <w:lang w:eastAsia="ru-RU"/>
              </w:rPr>
              <w:t xml:space="preserve"> Капитальный ремонт наружных сетей тепло и водоснабжения от тепловой камеры №2 до тепловой камеры №4 с. Бурхун Тулунского района</w:t>
            </w:r>
          </w:p>
        </w:tc>
        <w:tc>
          <w:tcPr>
            <w:tcW w:w="0" w:type="auto"/>
            <w:tcBorders>
              <w:top w:val="single" w:sz="4" w:space="0" w:color="auto"/>
              <w:bottom w:val="single" w:sz="4" w:space="0" w:color="auto"/>
            </w:tcBorders>
            <w:vAlign w:val="center"/>
          </w:tcPr>
          <w:p w:rsidR="00BD06E1" w:rsidRPr="007F7CFB" w:rsidRDefault="00BD06E1" w:rsidP="007F7CFB">
            <w:pPr>
              <w:pStyle w:val="NoSpacing"/>
              <w:jc w:val="center"/>
              <w:rPr>
                <w:rFonts w:ascii="Times New Roman" w:hAnsi="Times New Roman"/>
                <w:sz w:val="24"/>
                <w:szCs w:val="24"/>
              </w:rPr>
            </w:pPr>
            <w:r>
              <w:rPr>
                <w:rFonts w:ascii="Times New Roman" w:hAnsi="Times New Roman"/>
                <w:sz w:val="24"/>
                <w:szCs w:val="24"/>
              </w:rPr>
              <w:t xml:space="preserve"> 127,2</w:t>
            </w:r>
          </w:p>
        </w:tc>
        <w:tc>
          <w:tcPr>
            <w:tcW w:w="0" w:type="auto"/>
            <w:tcBorders>
              <w:top w:val="single" w:sz="4" w:space="0" w:color="auto"/>
              <w:bottom w:val="single" w:sz="4" w:space="0" w:color="auto"/>
            </w:tcBorders>
            <w:vAlign w:val="center"/>
          </w:tcPr>
          <w:p w:rsidR="00BD06E1" w:rsidRPr="007F7CFB" w:rsidRDefault="00BD06E1" w:rsidP="007F7CFB">
            <w:pPr>
              <w:pStyle w:val="NoSpacing"/>
              <w:jc w:val="center"/>
              <w:rPr>
                <w:rFonts w:ascii="Times New Roman" w:hAnsi="Times New Roman"/>
                <w:sz w:val="24"/>
                <w:szCs w:val="24"/>
              </w:rPr>
            </w:pPr>
            <w:r>
              <w:rPr>
                <w:rFonts w:ascii="Times New Roman" w:hAnsi="Times New Roman"/>
                <w:sz w:val="24"/>
                <w:szCs w:val="24"/>
              </w:rPr>
              <w:t xml:space="preserve">1690,4 </w:t>
            </w:r>
          </w:p>
        </w:tc>
        <w:tc>
          <w:tcPr>
            <w:tcW w:w="0" w:type="auto"/>
          </w:tcPr>
          <w:p w:rsidR="00BD06E1" w:rsidRPr="007F7CFB" w:rsidRDefault="00BD06E1" w:rsidP="00950028">
            <w:pPr>
              <w:pStyle w:val="NoSpacing"/>
              <w:rPr>
                <w:rFonts w:ascii="Times New Roman" w:hAnsi="Times New Roman"/>
                <w:sz w:val="24"/>
                <w:szCs w:val="24"/>
              </w:rPr>
            </w:pPr>
            <w:r>
              <w:rPr>
                <w:rFonts w:ascii="Times New Roman" w:hAnsi="Times New Roman"/>
                <w:sz w:val="24"/>
                <w:szCs w:val="24"/>
                <w:lang w:eastAsia="ru-RU"/>
              </w:rPr>
              <w:t xml:space="preserve"> Капитальный ремонт наружных сетей тепло и водоснабжения от тепловой камеры №2 до тепловой камеры №4 с. Бурхун Тулунского района</w:t>
            </w:r>
          </w:p>
        </w:tc>
        <w:tc>
          <w:tcPr>
            <w:tcW w:w="0" w:type="auto"/>
            <w:vAlign w:val="center"/>
          </w:tcPr>
          <w:p w:rsidR="00BD06E1" w:rsidRPr="007F7CFB" w:rsidRDefault="00BD06E1" w:rsidP="007F7CFB">
            <w:pPr>
              <w:pStyle w:val="NoSpacing"/>
              <w:jc w:val="center"/>
              <w:rPr>
                <w:rFonts w:ascii="Times New Roman" w:hAnsi="Times New Roman"/>
                <w:sz w:val="24"/>
                <w:szCs w:val="24"/>
                <w:lang w:eastAsia="ru-RU"/>
              </w:rPr>
            </w:pPr>
            <w:r>
              <w:rPr>
                <w:rFonts w:ascii="Times New Roman" w:hAnsi="Times New Roman"/>
                <w:sz w:val="24"/>
                <w:szCs w:val="24"/>
              </w:rPr>
              <w:t xml:space="preserve">100 </w:t>
            </w:r>
          </w:p>
        </w:tc>
        <w:tc>
          <w:tcPr>
            <w:tcW w:w="0" w:type="auto"/>
            <w:vAlign w:val="center"/>
          </w:tcPr>
          <w:p w:rsidR="00BD06E1" w:rsidRPr="007F7CFB" w:rsidRDefault="00BD06E1" w:rsidP="007F7CFB">
            <w:pPr>
              <w:pStyle w:val="NoSpacing"/>
              <w:jc w:val="center"/>
              <w:rPr>
                <w:rFonts w:ascii="Times New Roman" w:hAnsi="Times New Roman"/>
                <w:sz w:val="24"/>
                <w:szCs w:val="24"/>
              </w:rPr>
            </w:pPr>
          </w:p>
          <w:p w:rsidR="00BD06E1" w:rsidRPr="007F7CFB" w:rsidRDefault="00BD06E1" w:rsidP="007F7CFB">
            <w:pPr>
              <w:pStyle w:val="NoSpacing"/>
              <w:jc w:val="center"/>
              <w:rPr>
                <w:rFonts w:ascii="Times New Roman" w:hAnsi="Times New Roman"/>
                <w:sz w:val="24"/>
                <w:szCs w:val="24"/>
              </w:rPr>
            </w:pPr>
            <w:r>
              <w:rPr>
                <w:rFonts w:ascii="Times New Roman" w:hAnsi="Times New Roman"/>
                <w:sz w:val="24"/>
                <w:szCs w:val="24"/>
              </w:rPr>
              <w:t xml:space="preserve">100 </w:t>
            </w:r>
          </w:p>
        </w:tc>
      </w:tr>
      <w:tr w:rsidR="00BD06E1" w:rsidRPr="007F7CFB" w:rsidTr="007F7CFB">
        <w:trPr>
          <w:trHeight w:val="219"/>
        </w:trPr>
        <w:tc>
          <w:tcPr>
            <w:tcW w:w="0" w:type="auto"/>
          </w:tcPr>
          <w:p w:rsidR="00BD06E1" w:rsidRPr="007F7CFB" w:rsidRDefault="00BD06E1" w:rsidP="007F7CFB">
            <w:pPr>
              <w:pStyle w:val="ListParagraph"/>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4</w:t>
            </w:r>
          </w:p>
        </w:tc>
        <w:tc>
          <w:tcPr>
            <w:tcW w:w="0" w:type="auto"/>
          </w:tcPr>
          <w:p w:rsidR="00BD06E1" w:rsidRPr="007F7CFB" w:rsidRDefault="00BD06E1" w:rsidP="007F7CFB">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Капитальный ремонт наружных сетей тепло и водоснабжения от тепловой камеры №7 до тепловой камеры № 10 д.Афанасьева Тулунского района</w:t>
            </w:r>
          </w:p>
        </w:tc>
        <w:tc>
          <w:tcPr>
            <w:tcW w:w="0" w:type="auto"/>
            <w:tcBorders>
              <w:top w:val="single" w:sz="4" w:space="0" w:color="auto"/>
              <w:bottom w:val="single" w:sz="4" w:space="0" w:color="auto"/>
            </w:tcBorders>
            <w:vAlign w:val="center"/>
          </w:tcPr>
          <w:p w:rsidR="00BD06E1" w:rsidRPr="007F7CFB" w:rsidRDefault="00BD06E1" w:rsidP="007F7CFB">
            <w:pPr>
              <w:pStyle w:val="ListParagraph"/>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 81,9</w:t>
            </w:r>
          </w:p>
        </w:tc>
        <w:tc>
          <w:tcPr>
            <w:tcW w:w="0" w:type="auto"/>
            <w:tcBorders>
              <w:top w:val="single" w:sz="4" w:space="0" w:color="auto"/>
              <w:bottom w:val="single" w:sz="4" w:space="0" w:color="auto"/>
            </w:tcBorders>
            <w:vAlign w:val="center"/>
          </w:tcPr>
          <w:p w:rsidR="00BD06E1" w:rsidRPr="007F7CFB" w:rsidRDefault="00BD06E1" w:rsidP="007F7CFB">
            <w:pPr>
              <w:pStyle w:val="ListParagraph"/>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1088,1 </w:t>
            </w:r>
          </w:p>
        </w:tc>
        <w:tc>
          <w:tcPr>
            <w:tcW w:w="0" w:type="auto"/>
          </w:tcPr>
          <w:p w:rsidR="00BD06E1" w:rsidRPr="007F7CFB" w:rsidRDefault="00BD06E1" w:rsidP="007F7CFB">
            <w:pPr>
              <w:pStyle w:val="ListParagraph"/>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lang w:eastAsia="ru-RU"/>
              </w:rPr>
              <w:t xml:space="preserve"> Капитальный ремонт наружных сетей тепло и водоснабжения от тепловой камеры №7 до тепловой камеры № 10 д.Афанасьева Тулунского района</w:t>
            </w:r>
          </w:p>
        </w:tc>
        <w:tc>
          <w:tcPr>
            <w:tcW w:w="0" w:type="auto"/>
            <w:vAlign w:val="center"/>
          </w:tcPr>
          <w:p w:rsidR="00BD06E1" w:rsidRPr="007F7CFB" w:rsidRDefault="00BD06E1" w:rsidP="007F7CFB">
            <w:pPr>
              <w:pStyle w:val="ListParagraph"/>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100 </w:t>
            </w:r>
          </w:p>
        </w:tc>
        <w:tc>
          <w:tcPr>
            <w:tcW w:w="0" w:type="auto"/>
            <w:vAlign w:val="center"/>
          </w:tcPr>
          <w:p w:rsidR="00BD06E1" w:rsidRPr="007F7CFB" w:rsidRDefault="00BD06E1" w:rsidP="007F7CFB">
            <w:pPr>
              <w:pStyle w:val="ListParagraph"/>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100    </w:t>
            </w:r>
          </w:p>
        </w:tc>
      </w:tr>
      <w:tr w:rsidR="00BD06E1" w:rsidRPr="007F7CFB" w:rsidTr="007F7CFB">
        <w:trPr>
          <w:trHeight w:val="219"/>
        </w:trPr>
        <w:tc>
          <w:tcPr>
            <w:tcW w:w="0" w:type="auto"/>
          </w:tcPr>
          <w:p w:rsidR="00BD06E1" w:rsidRPr="007F7CFB" w:rsidRDefault="00BD06E1" w:rsidP="007F7CFB">
            <w:pPr>
              <w:pStyle w:val="ListParagraph"/>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5</w:t>
            </w:r>
          </w:p>
        </w:tc>
        <w:tc>
          <w:tcPr>
            <w:tcW w:w="0" w:type="auto"/>
          </w:tcPr>
          <w:p w:rsidR="00BD06E1" w:rsidRPr="007F7CFB" w:rsidRDefault="00BD06E1" w:rsidP="007F7CFB">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Устройство временного искусственного сооружения (моста) на автомобильной дороге до п.Октябрьский -2 для обеспечения проезда через р.Ия в Тулунском районе Иркутской области</w:t>
            </w:r>
          </w:p>
        </w:tc>
        <w:tc>
          <w:tcPr>
            <w:tcW w:w="0" w:type="auto"/>
            <w:tcBorders>
              <w:top w:val="single" w:sz="4" w:space="0" w:color="auto"/>
              <w:bottom w:val="single" w:sz="4" w:space="0" w:color="auto"/>
            </w:tcBorders>
            <w:vAlign w:val="center"/>
          </w:tcPr>
          <w:p w:rsidR="00BD06E1" w:rsidRPr="007F7CFB" w:rsidRDefault="00BD06E1" w:rsidP="007F7CFB">
            <w:pPr>
              <w:pStyle w:val="ListParagraph"/>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10025,7</w:t>
            </w:r>
          </w:p>
        </w:tc>
        <w:tc>
          <w:tcPr>
            <w:tcW w:w="0" w:type="auto"/>
            <w:tcBorders>
              <w:top w:val="single" w:sz="4" w:space="0" w:color="auto"/>
              <w:bottom w:val="single" w:sz="4" w:space="0" w:color="auto"/>
            </w:tcBorders>
            <w:vAlign w:val="center"/>
          </w:tcPr>
          <w:p w:rsidR="00BD06E1" w:rsidRPr="007F7CFB" w:rsidRDefault="00BD06E1" w:rsidP="007F7CFB">
            <w:pPr>
              <w:pStyle w:val="ListParagraph"/>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133198,9</w:t>
            </w:r>
          </w:p>
        </w:tc>
        <w:tc>
          <w:tcPr>
            <w:tcW w:w="0" w:type="auto"/>
          </w:tcPr>
          <w:p w:rsidR="00BD06E1" w:rsidRPr="007F7CFB" w:rsidRDefault="00BD06E1" w:rsidP="007F7CFB">
            <w:pPr>
              <w:pStyle w:val="ListParagraph"/>
              <w:widowControl w:val="0"/>
              <w:autoSpaceDE w:val="0"/>
              <w:autoSpaceDN w:val="0"/>
              <w:adjustRightInd w:val="0"/>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Устройство временного искусственного сооружения (моста) на автомобильной дороге до п.Октябрьский -2 для обеспечения проезда через р.Ия в Тулунском районе Иркутской области</w:t>
            </w:r>
          </w:p>
        </w:tc>
        <w:tc>
          <w:tcPr>
            <w:tcW w:w="0" w:type="auto"/>
            <w:vAlign w:val="center"/>
          </w:tcPr>
          <w:p w:rsidR="00BD06E1" w:rsidRPr="007F7CFB" w:rsidRDefault="00BD06E1" w:rsidP="007F7CFB">
            <w:pPr>
              <w:pStyle w:val="ListParagraph"/>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0" w:type="auto"/>
            <w:vAlign w:val="center"/>
          </w:tcPr>
          <w:p w:rsidR="00BD06E1" w:rsidRPr="007F7CFB" w:rsidRDefault="00BD06E1" w:rsidP="007F7CFB">
            <w:pPr>
              <w:pStyle w:val="ListParagraph"/>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18</w:t>
            </w:r>
          </w:p>
        </w:tc>
      </w:tr>
    </w:tbl>
    <w:p w:rsidR="00BD06E1" w:rsidRPr="00D20F2F" w:rsidRDefault="00BD06E1" w:rsidP="00950028">
      <w:pPr>
        <w:widowControl w:val="0"/>
        <w:autoSpaceDE w:val="0"/>
        <w:autoSpaceDN w:val="0"/>
        <w:adjustRightInd w:val="0"/>
        <w:spacing w:after="0" w:line="240" w:lineRule="auto"/>
        <w:jc w:val="both"/>
        <w:rPr>
          <w:rFonts w:ascii="Times New Roman" w:hAnsi="Times New Roman"/>
          <w:sz w:val="24"/>
          <w:szCs w:val="24"/>
        </w:rPr>
      </w:pPr>
    </w:p>
    <w:p w:rsidR="00BD06E1" w:rsidRDefault="00BD06E1" w:rsidP="00950028">
      <w:pPr>
        <w:pStyle w:val="HTMLPreformatted"/>
        <w:jc w:val="both"/>
        <w:rPr>
          <w:rFonts w:ascii="Times New Roman" w:hAnsi="Times New Roman" w:cs="Times New Roman"/>
          <w:sz w:val="28"/>
          <w:szCs w:val="28"/>
        </w:rPr>
      </w:pPr>
      <w:r>
        <w:rPr>
          <w:rFonts w:ascii="Times New Roman" w:hAnsi="Times New Roman"/>
          <w:sz w:val="28"/>
          <w:szCs w:val="28"/>
        </w:rPr>
        <w:tab/>
        <w:t xml:space="preserve"> </w:t>
      </w:r>
    </w:p>
    <w:p w:rsidR="00BD06E1" w:rsidRDefault="00BD06E1" w:rsidP="00950028">
      <w:pPr>
        <w:widowControl w:val="0"/>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По подпрограмме 1 « Развитие и содержание автомобильных дорог местного значения вне границ населенных пунктов в границах Тулунского муниципального района» на 2017-2021гг. увеличение финансирования за  счет переноса лимитов с 2022г. на 2021г. по мероприятию « Устройство временного искусственного сооружения ( моста) на автомобильной дороге до п. Октябрьский -2 для обеспечения проезда через р.Ия в Тулунском районе Иркутской области» в сумме 89,5 млн. руб.</w:t>
      </w:r>
    </w:p>
    <w:p w:rsidR="00BD06E1" w:rsidRPr="00950028" w:rsidRDefault="00BD06E1" w:rsidP="00950028">
      <w:pPr>
        <w:widowControl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lang w:eastAsia="ru-RU"/>
        </w:rPr>
        <w:t>Целевые показатели за 2020 год выплнены.</w:t>
      </w:r>
    </w:p>
    <w:p w:rsidR="00BD06E1" w:rsidRPr="001E3699" w:rsidRDefault="00BD06E1" w:rsidP="001E3699">
      <w:pPr>
        <w:widowControl w:val="0"/>
        <w:spacing w:after="0" w:line="240" w:lineRule="auto"/>
        <w:ind w:firstLine="709"/>
        <w:jc w:val="both"/>
        <w:rPr>
          <w:rFonts w:ascii="Times New Roman" w:hAnsi="Times New Roman"/>
          <w:sz w:val="28"/>
          <w:szCs w:val="28"/>
        </w:rPr>
      </w:pPr>
      <w:r w:rsidRPr="001E3699">
        <w:rPr>
          <w:rFonts w:ascii="Times New Roman" w:hAnsi="Times New Roman"/>
          <w:sz w:val="28"/>
          <w:szCs w:val="28"/>
        </w:rPr>
        <w:t xml:space="preserve">Невыполнение финансирования повлияло на оценку эффективности Программы, </w:t>
      </w:r>
      <w:r>
        <w:rPr>
          <w:rFonts w:ascii="Times New Roman" w:hAnsi="Times New Roman"/>
          <w:sz w:val="28"/>
          <w:szCs w:val="28"/>
        </w:rPr>
        <w:t>уровень</w:t>
      </w:r>
      <w:r w:rsidRPr="001E3699">
        <w:rPr>
          <w:rFonts w:ascii="Times New Roman" w:hAnsi="Times New Roman"/>
          <w:sz w:val="28"/>
          <w:szCs w:val="28"/>
        </w:rPr>
        <w:t xml:space="preserve"> эффективности удовлетворительный.</w:t>
      </w:r>
    </w:p>
    <w:p w:rsidR="00BD06E1" w:rsidRPr="001E3699" w:rsidRDefault="00BD06E1" w:rsidP="001E3699">
      <w:pPr>
        <w:widowControl w:val="0"/>
        <w:spacing w:after="0" w:line="240" w:lineRule="auto"/>
        <w:ind w:firstLine="709"/>
        <w:jc w:val="center"/>
        <w:rPr>
          <w:rFonts w:ascii="Times New Roman" w:hAnsi="Times New Roman"/>
          <w:b/>
          <w:sz w:val="28"/>
          <w:szCs w:val="28"/>
        </w:rPr>
      </w:pPr>
    </w:p>
    <w:p w:rsidR="00BD06E1" w:rsidRDefault="00BD06E1" w:rsidP="001E3699">
      <w:pPr>
        <w:widowControl w:val="0"/>
        <w:spacing w:after="0" w:line="240" w:lineRule="auto"/>
        <w:ind w:firstLine="709"/>
        <w:jc w:val="center"/>
        <w:rPr>
          <w:rFonts w:ascii="Times New Roman" w:hAnsi="Times New Roman"/>
          <w:b/>
          <w:sz w:val="28"/>
          <w:szCs w:val="28"/>
        </w:rPr>
      </w:pPr>
      <w:r w:rsidRPr="001E3699">
        <w:rPr>
          <w:rFonts w:ascii="Times New Roman" w:hAnsi="Times New Roman"/>
          <w:b/>
          <w:sz w:val="28"/>
          <w:szCs w:val="28"/>
        </w:rPr>
        <w:t>6. МП  «Экономическое развитие Тулунского муниципального района» на 2017-202</w:t>
      </w:r>
      <w:r>
        <w:rPr>
          <w:rFonts w:ascii="Times New Roman" w:hAnsi="Times New Roman"/>
          <w:b/>
          <w:sz w:val="28"/>
          <w:szCs w:val="28"/>
        </w:rPr>
        <w:t>2</w:t>
      </w:r>
      <w:r w:rsidRPr="001E3699">
        <w:rPr>
          <w:rFonts w:ascii="Times New Roman" w:hAnsi="Times New Roman"/>
          <w:b/>
          <w:sz w:val="28"/>
          <w:szCs w:val="28"/>
        </w:rPr>
        <w:t xml:space="preserve"> годы </w:t>
      </w:r>
    </w:p>
    <w:p w:rsidR="00BD06E1" w:rsidRPr="00A77563" w:rsidRDefault="00BD06E1" w:rsidP="001E3699">
      <w:pPr>
        <w:widowControl w:val="0"/>
        <w:spacing w:after="0" w:line="240" w:lineRule="auto"/>
        <w:ind w:firstLine="709"/>
        <w:jc w:val="center"/>
        <w:rPr>
          <w:rFonts w:ascii="Times New Roman" w:hAnsi="Times New Roman"/>
          <w:sz w:val="28"/>
          <w:szCs w:val="28"/>
        </w:rPr>
      </w:pPr>
      <w:r>
        <w:rPr>
          <w:rFonts w:ascii="Times New Roman" w:hAnsi="Times New Roman"/>
          <w:b/>
          <w:sz w:val="28"/>
          <w:szCs w:val="28"/>
        </w:rPr>
        <w:t xml:space="preserve"> </w:t>
      </w:r>
      <w:r w:rsidRPr="00A77563">
        <w:rPr>
          <w:rFonts w:ascii="Times New Roman" w:hAnsi="Times New Roman"/>
          <w:sz w:val="28"/>
          <w:szCs w:val="28"/>
        </w:rPr>
        <w:t>(далее – Программа)</w:t>
      </w:r>
    </w:p>
    <w:p w:rsidR="00BD06E1" w:rsidRPr="001E3699" w:rsidRDefault="00BD06E1" w:rsidP="001E3699">
      <w:pPr>
        <w:widowControl w:val="0"/>
        <w:spacing w:after="0" w:line="240" w:lineRule="auto"/>
        <w:ind w:firstLine="709"/>
        <w:jc w:val="center"/>
        <w:rPr>
          <w:rFonts w:ascii="Times New Roman" w:hAnsi="Times New Roman"/>
          <w:sz w:val="28"/>
          <w:szCs w:val="28"/>
        </w:rPr>
      </w:pP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Программа утверждена постановлением Администрации Тулунского муниципального района от 30.11.2016 г. № 142-пг, ответственным исполнителем Программы является Комитет по экономике и развитию предпринимательства администрации Тулунского муниципального района.    </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ab/>
        <w:t>Целью Программы является совершенствование механизмов управления экономическим развитием Тулунского муниципального района.</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Для достижения цели муниципальной программы предусмотрено решение задач, таких как:</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1.Формирование благоприятной внешней среды развития малого и среднего предпринимательства на территории Тулунского муниципального района;</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2. Создание условий для привлечения медицинских кадров для работы на территории Тулунского муниципального района;</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3. Улучшение условий и охраны труда у работодателей, расположенных на территории Тулунского муниципального района, и, как следствие, снижение уровня производственного травматизма и профессиональной заболеваемости;</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4. Осуществление эффективной муниципальной политики в Тулунском муниципальном районе.</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ab/>
        <w:t>Первоначально объем финансирования Программы на 2020 год составлял  90882,9 тыс. рублей, из них:</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ab/>
        <w:t>- средства  областного  бюджета – 34933,2 тыс. рублей;</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ab/>
        <w:t>- средства местного бюджета  - 51553,0 тыс. рублей;</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 средства федерального бюджета -396,7 тыс.рублей;</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ab/>
        <w:t xml:space="preserve">- иные источники - 4000,0 тыс. рублей. </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ab/>
        <w:t>В течение 2020 года в Программу вносились изменения 16 раз.</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ab/>
        <w:t>На конец года, в соответствии с постановлением Администрации Тулунского муниципального района от 30.12.2020г № 182-пг, общий объем финансирования Программы составил 115217,7 тыс. рублей  в том числе:</w:t>
      </w:r>
    </w:p>
    <w:p w:rsidR="00BD06E1" w:rsidRPr="00E30714" w:rsidRDefault="00BD06E1" w:rsidP="00E30714">
      <w:pPr>
        <w:ind w:firstLine="708"/>
        <w:jc w:val="both"/>
        <w:rPr>
          <w:rFonts w:ascii="Times New Roman" w:hAnsi="Times New Roman"/>
          <w:sz w:val="28"/>
          <w:szCs w:val="28"/>
        </w:rPr>
      </w:pPr>
      <w:r w:rsidRPr="00E30714">
        <w:rPr>
          <w:rFonts w:ascii="Times New Roman" w:hAnsi="Times New Roman"/>
          <w:sz w:val="28"/>
          <w:szCs w:val="28"/>
        </w:rPr>
        <w:t>- средства  областного  бюджета – 49671,8 тыс. рублей;</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ab/>
        <w:t>- средства местного бюджета  - 61507,3 тыс. рублей;</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 средства федерального бюджета – 38,6;</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 иные источники – 4000,0.    </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ab/>
        <w:t>Исполнение Программы составило 109440,7  тыс. рублей или (95,0)%.</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Муниципальная программа включает в себя четыре подпрограммы. </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Для решения задач за отчетный период в  рамках муниципальной программы осуществлялась реализация 10 основных мероприятий.</w:t>
      </w:r>
    </w:p>
    <w:p w:rsidR="00BD06E1" w:rsidRDefault="00BD06E1" w:rsidP="00E30714">
      <w:pPr>
        <w:jc w:val="both"/>
        <w:rPr>
          <w:sz w:val="28"/>
          <w:szCs w:val="28"/>
        </w:rPr>
      </w:pPr>
      <w:r w:rsidRPr="00E30714">
        <w:rPr>
          <w:rFonts w:ascii="Times New Roman" w:hAnsi="Times New Roman"/>
          <w:sz w:val="28"/>
          <w:szCs w:val="28"/>
        </w:rPr>
        <w:t xml:space="preserve">           За отчетный период были исполнены следующие основные мероприятия подпрограмм</w:t>
      </w:r>
      <w:r>
        <w:rPr>
          <w:sz w:val="28"/>
          <w:szCs w:val="28"/>
        </w:rPr>
        <w:t>:</w:t>
      </w:r>
    </w:p>
    <w:p w:rsidR="00BD06E1" w:rsidRPr="00E30714" w:rsidRDefault="00BD06E1" w:rsidP="00E30714">
      <w:pPr>
        <w:jc w:val="both"/>
        <w:rPr>
          <w:rFonts w:ascii="Times New Roman" w:hAnsi="Times New Roman"/>
          <w:b/>
          <w:sz w:val="28"/>
          <w:szCs w:val="28"/>
        </w:rPr>
      </w:pPr>
      <w:r w:rsidRPr="00E30714">
        <w:rPr>
          <w:rFonts w:ascii="Times New Roman" w:hAnsi="Times New Roman"/>
          <w:b/>
          <w:sz w:val="28"/>
          <w:szCs w:val="28"/>
        </w:rPr>
        <w:t xml:space="preserve">           Подпрограмма « Поддержка и развитие малого и среднего предпринимательства в Тулунском муниципальном районе» на 2017-2022годы (далее – Подпрограмма).</w:t>
      </w:r>
    </w:p>
    <w:p w:rsidR="00BD06E1" w:rsidRPr="00E30714" w:rsidRDefault="00BD06E1" w:rsidP="00E30714">
      <w:pPr>
        <w:jc w:val="both"/>
        <w:rPr>
          <w:rFonts w:ascii="Times New Roman" w:hAnsi="Times New Roman"/>
          <w:b/>
          <w:sz w:val="28"/>
          <w:szCs w:val="28"/>
        </w:rPr>
      </w:pPr>
      <w:r w:rsidRPr="00E30714">
        <w:rPr>
          <w:rFonts w:ascii="Times New Roman" w:hAnsi="Times New Roman"/>
          <w:sz w:val="28"/>
          <w:szCs w:val="28"/>
        </w:rPr>
        <w:t xml:space="preserve">          Подпрограмма включает в себя одно </w:t>
      </w:r>
      <w:r w:rsidRPr="00E30714">
        <w:rPr>
          <w:rFonts w:ascii="Times New Roman" w:hAnsi="Times New Roman"/>
          <w:b/>
          <w:sz w:val="28"/>
          <w:szCs w:val="28"/>
        </w:rPr>
        <w:t>основное мероприятие – « Формирование благоприятной  внешней среды малого и среднего предпринимательства».</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В рамках реализации Подпрограммы из 3-х запланированных конкурсов в 2020 году проведен один  районный конкурс «Районное трудовое соперничество (конкурс) предприятий и организаций агропромышленного комплекса, пищевой и перерабатывающей промышленности и передовиков производства». На мероприятие из местного бюджета было направлено 340,8 тыс. руб., 100% к планируемому показателю. Конкурсы « Лучший пахарь» и конкурс «Лучшее предприятие торговли и общественного питания Тулунского района» отменены по причине пандемии (</w:t>
      </w:r>
      <w:r w:rsidRPr="00E30714">
        <w:rPr>
          <w:rFonts w:ascii="Times New Roman" w:hAnsi="Times New Roman"/>
          <w:sz w:val="28"/>
          <w:szCs w:val="28"/>
          <w:lang w:val="en-US"/>
        </w:rPr>
        <w:t>COVID</w:t>
      </w:r>
      <w:r w:rsidRPr="00E30714">
        <w:rPr>
          <w:rFonts w:ascii="Times New Roman" w:hAnsi="Times New Roman"/>
          <w:sz w:val="28"/>
          <w:szCs w:val="28"/>
        </w:rPr>
        <w:t>).</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Подпрограммой предусмотрены два целевых  показателя:</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1) количество СМСП в расчете на 1 тыс.человек населения Тулунского муниципального района. В 2020 году фактическое отклонение данного показателя от планового значения составило 4,9 %. Снижение показателя произошло за счет сокращения объектов розничной торговли и общественного питания на 18 ед., прекращением деятельности 3-х КФХ и 9-ти индивидуальных предпринимателей (далее – ИП).</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2) удельный вес выручки от реализации товаров (работ, услуг) СМСП в выручке в целом по муниципальному образованию. За  2020 год фактическое  значение данного показателя ниже планового на 41,5% и составляет 16,5%.</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За 2020 год объемы реализованной с/х продукции, как в натуральном, так и в стоимостном выражении снизились практически по всем видам. Данное снижение связано, прежде всего, с низкой покупательской способностью населения и снижением поголовья скота, в связи с закрытием хозяйств и последствий наводнения 2019г.Реализовано к уровню 2019 меньше: зерна – на 18,0%; картофеля – на 11%; молока- на 1%; мяса всех видов – на 8,4%.</w:t>
      </w:r>
    </w:p>
    <w:p w:rsidR="00BD06E1" w:rsidRPr="00E30714" w:rsidRDefault="00BD06E1" w:rsidP="00E30714">
      <w:pPr>
        <w:jc w:val="both"/>
        <w:rPr>
          <w:rFonts w:ascii="Times New Roman" w:hAnsi="Times New Roman"/>
          <w:sz w:val="28"/>
          <w:szCs w:val="28"/>
        </w:rPr>
      </w:pPr>
      <w:r w:rsidRPr="00E30714">
        <w:rPr>
          <w:rFonts w:ascii="Times New Roman" w:hAnsi="Times New Roman"/>
          <w:b/>
          <w:sz w:val="28"/>
          <w:szCs w:val="28"/>
        </w:rPr>
        <w:t xml:space="preserve">         Подпрограммой « Создание условий для оказания  медицинской помощи населению на территории Тулунского муниципального района» на 2017-2022 годы</w:t>
      </w:r>
      <w:r>
        <w:rPr>
          <w:rFonts w:ascii="Times New Roman" w:hAnsi="Times New Roman"/>
          <w:sz w:val="28"/>
          <w:szCs w:val="28"/>
        </w:rPr>
        <w:t xml:space="preserve"> (</w:t>
      </w:r>
      <w:r w:rsidRPr="00E30714">
        <w:rPr>
          <w:rFonts w:ascii="Times New Roman" w:hAnsi="Times New Roman"/>
          <w:sz w:val="28"/>
          <w:szCs w:val="28"/>
        </w:rPr>
        <w:t>далее – Подпрограмма) предусмотрено  два основных мероприятия:</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1. « Выплата подъемных врачам (</w:t>
      </w:r>
      <w:r>
        <w:rPr>
          <w:rFonts w:ascii="Times New Roman" w:hAnsi="Times New Roman"/>
          <w:sz w:val="28"/>
          <w:szCs w:val="28"/>
        </w:rPr>
        <w:t>фельдшерам)»  (</w:t>
      </w:r>
      <w:r w:rsidRPr="00E30714">
        <w:rPr>
          <w:rFonts w:ascii="Times New Roman" w:hAnsi="Times New Roman"/>
          <w:sz w:val="28"/>
          <w:szCs w:val="28"/>
        </w:rPr>
        <w:t xml:space="preserve"> ответственный исполнитель – Администрация Тулунского муниципального района);</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2. « Частичная компен</w:t>
      </w:r>
      <w:r>
        <w:rPr>
          <w:rFonts w:ascii="Times New Roman" w:hAnsi="Times New Roman"/>
          <w:sz w:val="28"/>
          <w:szCs w:val="28"/>
        </w:rPr>
        <w:t>сация стоимости аренды жилья» (</w:t>
      </w:r>
      <w:r w:rsidRPr="00E30714">
        <w:rPr>
          <w:rFonts w:ascii="Times New Roman" w:hAnsi="Times New Roman"/>
          <w:sz w:val="28"/>
          <w:szCs w:val="28"/>
        </w:rPr>
        <w:t>ответственный исполнитель – Администрация Тулунского муниципального района).</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В 2020 году заявления от медицинских работников  не поступало, соответственно выплаты из местного бюджета не проводились.</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Целевой показатель подпрограммы « Укомплектованность врачами штатов областного государственного бюджетного учреждения здравоохранения « Тулунская городская больница». В 2020 году наблюдается снижение  фактического показателя к  плановому показателю на 29,9 %. При плане 97 чел. фактический показатель составил 68 чел. В связи с наводнением , произошедшим в 2019 году , в 2020 году уволились в связи с переездом в другое место жительства 37 медицинских работников, в том числе: 8 чел.- врачей; 29 чел.- среднего медперсонала. Прибыло на работу в ОГБУЗ « Тулунская городская больница» 8 врачей.</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Увеличение укомплектованности врачами  штатов ОГБУЗ «Тулунская городская больница» за 2020 год составляет 35,0%.</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В рамках реализации </w:t>
      </w:r>
      <w:r w:rsidRPr="00E30714">
        <w:rPr>
          <w:rFonts w:ascii="Times New Roman" w:hAnsi="Times New Roman"/>
          <w:b/>
          <w:sz w:val="28"/>
          <w:szCs w:val="28"/>
        </w:rPr>
        <w:t>подпрограммы « Улучшение условий и охраны труда в Тулунском муниципальном районе» на2017-2022 годы</w:t>
      </w:r>
      <w:r w:rsidRPr="00E30714">
        <w:rPr>
          <w:rFonts w:ascii="Times New Roman" w:hAnsi="Times New Roman"/>
          <w:sz w:val="28"/>
          <w:szCs w:val="28"/>
        </w:rPr>
        <w:t xml:space="preserve"> (далее – Подпрограмма) было реализовано два основных мероприятия:</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1. « Улучшение условий и охраны труда в Тулунском муниципальном районе» (ответственный исполнитель – Комитет по экономике и развитию предпринимательства администрации Тулунского муниципального района).</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На его реализацию  было выделено 70,0 тыс.руб. из местного бюджета, что составляет 100% от планового объема ресурсного обеспечения, предусмотренного в отчетном году на уровне Подпрограммы. Комитетом проведен конкурс на лучшую организацию работы по охране труда в Тулунском муниципальном районе, в котором приняло участие 22 организации;</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2. « 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 На реализацию данного мероприятия было выделено 5202,0 тыс.руб. из фонда социального страхования РФ, что составляет 127,8 % от планового объема ресурсного обеспечения, предусмотренного в отчетном году на уровне Подпрограммы.</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Всего на реализацию Подпрограммы направлено 5272,0 тыс.руб., в том числе: средства местного бюджета – 70,0 тыс.руб.; иные источники – 5202,0 тыс.руб. Исполнено – 129,5 %.</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Целевые показатели подпрограммы: уровень производственного травматизма со смертельным исходом в расчете на 1000 работающих; уровень производственного травматизма в расчете на 1000 работающих выполнены. При плановом значении – 0 случаев, фактическое значение составило – 0 случаев.</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w:t>
      </w:r>
      <w:r w:rsidRPr="00E30714">
        <w:rPr>
          <w:rFonts w:ascii="Times New Roman" w:hAnsi="Times New Roman"/>
          <w:b/>
          <w:sz w:val="28"/>
          <w:szCs w:val="28"/>
        </w:rPr>
        <w:t>Подпрограмма «Обеспечение деятельности мэра Тулунского муниципального  района и Администрации Тулунского муниципального района»  на 2017-2022 годы</w:t>
      </w:r>
      <w:r w:rsidRPr="00E30714">
        <w:rPr>
          <w:rFonts w:ascii="Times New Roman" w:hAnsi="Times New Roman"/>
          <w:sz w:val="28"/>
          <w:szCs w:val="28"/>
        </w:rPr>
        <w:t xml:space="preserve"> (далее - подпрограмма). Ответственным исполнительным  данной  Подпрограммы  является Администрация Тулунского муниципального района.  </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w:t>
      </w:r>
      <w:r w:rsidRPr="00E30714">
        <w:rPr>
          <w:rFonts w:ascii="Times New Roman" w:hAnsi="Times New Roman"/>
          <w:b/>
          <w:sz w:val="28"/>
          <w:szCs w:val="28"/>
        </w:rPr>
        <w:t>Основное мероприятие « Обеспечение деятельности мэра Тулунского муниципального района и Администрации Тулунского муниципального района»</w:t>
      </w:r>
      <w:r w:rsidRPr="00E30714">
        <w:rPr>
          <w:rFonts w:ascii="Times New Roman" w:hAnsi="Times New Roman"/>
          <w:sz w:val="28"/>
          <w:szCs w:val="28"/>
        </w:rPr>
        <w:t xml:space="preserve"> Подпрограммы занимает 94,9 % от общего объема  финансирования, предусмотренного муниципальной программой на 2020 год. На его реализацию было направлено всего 103827,7 тыс. руб., что составляет 93,7% от планового объема ресурсного обеспечения, предусмотренного в  отчетном году на уровне Подпрограммы, в том числе: из местного бюджета -  50727,9 тыс. руб. (97,8 %); из областного бюджета – 44083,3тыс. руб. (88,7%); из федерального бюджета – 16,5 тыс. руб.(42,7%).Предусмотренные средства освоены не в полном объеме, в связи  с остатком лимитов на выплату заработной платы мэру Тулунского муниципального района и работникам Администрации Тулунского муниципального района.</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w:t>
      </w:r>
      <w:r w:rsidRPr="00E30714">
        <w:rPr>
          <w:rFonts w:ascii="Times New Roman" w:hAnsi="Times New Roman"/>
          <w:b/>
          <w:sz w:val="28"/>
          <w:szCs w:val="28"/>
        </w:rPr>
        <w:t xml:space="preserve">Основное мероприятие « Пенсионное  обеспечение граждан, замещавших должности мэра Тулунского муниципального района и муниципальных служащих органов местного самоуправления Тулунского муниципального района» </w:t>
      </w:r>
      <w:r w:rsidRPr="00E30714">
        <w:rPr>
          <w:rFonts w:ascii="Times New Roman" w:hAnsi="Times New Roman"/>
          <w:sz w:val="28"/>
          <w:szCs w:val="28"/>
        </w:rPr>
        <w:t>предусматривает:</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-выплату доплаты к страховой пенсии по старости (по инвалидности) гражданам, замещавшим  должность мэра Тулунского муниципального района;</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 выплату пенсии за выслугу лет гражданам, замещавшим должности муниципальной службы в Администрации Тулунского муниципального района и ее структурных  подразделениях (отраслевых органах).</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На реализацию данного мероприятия было выделено всего 7782,7 тыс. руб. из  местного бюджета, что составляет 100% от планового объема ресурсного обеспечения, предусмотренного в отчетном году на уровне Подпрограммы.</w:t>
      </w:r>
    </w:p>
    <w:p w:rsidR="00BD06E1" w:rsidRPr="00E30714" w:rsidRDefault="00BD06E1" w:rsidP="00E30714">
      <w:pPr>
        <w:jc w:val="both"/>
        <w:rPr>
          <w:rFonts w:ascii="Times New Roman" w:hAnsi="Times New Roman"/>
          <w:sz w:val="28"/>
          <w:szCs w:val="28"/>
        </w:rPr>
      </w:pPr>
      <w:r w:rsidRPr="00E30714">
        <w:rPr>
          <w:rFonts w:ascii="Times New Roman" w:hAnsi="Times New Roman"/>
          <w:b/>
          <w:sz w:val="28"/>
          <w:szCs w:val="28"/>
        </w:rPr>
        <w:t xml:space="preserve">          Основное мероприятие «Совершенствование  системы учета муниципальной  собственности Тулунского муниципального района, проведение оценки  и обеспечение имущественных  интересов Тулунского муниципального района».</w:t>
      </w:r>
      <w:r w:rsidRPr="00E30714">
        <w:rPr>
          <w:rFonts w:ascii="Times New Roman" w:hAnsi="Times New Roman"/>
          <w:sz w:val="28"/>
          <w:szCs w:val="28"/>
        </w:rPr>
        <w:t xml:space="preserve"> На реализацию данного мероприятия в отчетном году средства не были предусмотрены.</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w:t>
      </w:r>
      <w:r w:rsidRPr="00E30714">
        <w:rPr>
          <w:rFonts w:ascii="Times New Roman" w:hAnsi="Times New Roman"/>
          <w:b/>
          <w:sz w:val="28"/>
          <w:szCs w:val="28"/>
        </w:rPr>
        <w:t>Основное мероприятие « Информационное освещение деятельности органов местного самоуправления Тулунского муниципального района».</w:t>
      </w:r>
      <w:r w:rsidRPr="00E30714">
        <w:rPr>
          <w:rFonts w:ascii="Times New Roman" w:hAnsi="Times New Roman"/>
          <w:sz w:val="28"/>
          <w:szCs w:val="28"/>
        </w:rPr>
        <w:t xml:space="preserve"> На реализацию данного мероприятия было выделено всего 1724,5тыс. руб. из местного бюджета, что составляет 100,0% от планового объема ресурсного обеспечения.</w:t>
      </w:r>
    </w:p>
    <w:p w:rsidR="00BD06E1" w:rsidRPr="00E30714" w:rsidRDefault="00BD06E1" w:rsidP="00E30714">
      <w:pPr>
        <w:jc w:val="both"/>
        <w:rPr>
          <w:rFonts w:ascii="Times New Roman" w:hAnsi="Times New Roman"/>
          <w:sz w:val="28"/>
          <w:szCs w:val="28"/>
        </w:rPr>
      </w:pPr>
      <w:r w:rsidRPr="00E30714">
        <w:rPr>
          <w:rFonts w:ascii="Times New Roman" w:hAnsi="Times New Roman"/>
          <w:b/>
          <w:sz w:val="28"/>
          <w:szCs w:val="28"/>
        </w:rPr>
        <w:t xml:space="preserve">          Основное мероприятие «Повышение квалификации муниципальных служащих».</w:t>
      </w:r>
      <w:r w:rsidRPr="00E30714">
        <w:rPr>
          <w:rFonts w:ascii="Times New Roman" w:hAnsi="Times New Roman"/>
          <w:sz w:val="28"/>
          <w:szCs w:val="28"/>
        </w:rPr>
        <w:t xml:space="preserve"> В 2020 году на профессиональную переподготовку и повышение квалификации специалистов выделено из местного бюджета 59,3 тыс. руб., что составляет 100 % от планового объема ресурсного обеспечения. В 2020 году прошли повышение квалификации и предоставили документы, подтверждающие прохождение повышения квалификации 6 муниципальных  служащих по следующим программам:</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1) мобилизационная  подготовка в исполнительных органах государственной власти Иркутской области и органах местного самоуправления муниципальных образований Иркутской области и других субъектов Российской Федерации -  1 муниципальный служащий;</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2)  контрактная система в сфере закупок товаров, работ, услуг для обеспечения государственных  и муниципальных нужд – 5 муниципальных служащих.</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Всего на реализацию Подпрограммы направлено 103827,7 тыс. руб., исполнено  на 93,7%.</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Целевые показатели Подпрограммы:</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1) доля исполненных полномочий Администрации Тулунского муниципального района без нарушений к общему количеству полномочий. В 2020 году полномочия исполнены на 100%;</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2)  динамика объема произведенной товарной продукции, выполненных работ  услуг)  на территории Тулунского муниципального района.</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Фактическое значение показателя  составило 148,7% при плановом показателе 101,0%;</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3)  индекс производства сельскохозяйственной продукции во всех категориях хозяйств (в сопоставимых ценах) составил 140,3% при плановом значении 101,2%.</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Всего в 2020 году в муниципальной программе было установлено 3 целевых показателя, два из которых не выполнены:</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1) доля налоговых поступлений от субъектов малого и среднего предпринимательства в налоговых доходах Тулунского муниципального района.</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Плановое значение показателя – 10,8%, фактическое значение – 6,8%. Отклонение фактического значения от планового составляет 37,0%. Несмотря на то, что за 2020 год поступило налогов в консолидированный бюджет района от СМСП на 1,2% больше, чем за 2019 год, в сумме 11,5 млн. руб. данный показатель выполнить не удалось.</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Снижение показателя обусловлено  сокращением  объектов розничной торговли и общественного питания на 18 ед.,  прекращением  деятельности 3-х крестьянских  фермерских) хозяйств и 9-ти ИП.</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2) доля продукции  сельскохозяйственного производства в общем объеме произведенной товарной продукции, выполненных работ (услуг) на территории Тулунского муниципального района. Плановое  значение показателя – 14,6%, фактическое значение – 11,3%.Отклонение фактического значения от планового составляет 22,6%.</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Объем производства с/х продукции в 2020 году увеличился на 48,7% к уровню прошлого года и составил 768,4 млн.руб. Такой рост произошел за счет того, что в 2019 году отрасль сельского хозяйства пострадала от ЧС, что повлияло на резкое снижение производственных показателей по итогам 2019 года. В 2018 году данный показатель составлял  808,8 млн.руб. Поэтому уместным будет сравнение производственных показателей 2020 года провести с 2018 годом. По сравнению с 2018 годом наблюдается значительное  снижение всех производственных показателей : зерна – на 12,5%; картофеля – на 42,3%; овощей – на 53,9 %; молока – на 74,2%; мяса  - на 27,6% ( без учета ЛПХ).</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3) уровень производственного травматизма  в расчете на 1000  работающих при плановом значении – 0 случаев составил 0.</w:t>
      </w:r>
    </w:p>
    <w:p w:rsidR="00BD06E1" w:rsidRPr="00E30714" w:rsidRDefault="00BD06E1" w:rsidP="00E30714">
      <w:pPr>
        <w:jc w:val="both"/>
        <w:rPr>
          <w:rFonts w:ascii="Times New Roman" w:hAnsi="Times New Roman"/>
          <w:sz w:val="28"/>
          <w:szCs w:val="28"/>
        </w:rPr>
      </w:pPr>
      <w:r w:rsidRPr="00E30714">
        <w:rPr>
          <w:rFonts w:ascii="Times New Roman" w:hAnsi="Times New Roman"/>
          <w:sz w:val="28"/>
          <w:szCs w:val="28"/>
        </w:rPr>
        <w:t xml:space="preserve">       Дальнейшая реализация Программы необходима. </w:t>
      </w:r>
      <w:r>
        <w:rPr>
          <w:rFonts w:ascii="Times New Roman" w:hAnsi="Times New Roman"/>
          <w:sz w:val="28"/>
          <w:szCs w:val="28"/>
        </w:rPr>
        <w:t xml:space="preserve">                               </w:t>
      </w:r>
    </w:p>
    <w:p w:rsidR="00BD06E1" w:rsidRPr="00E30714" w:rsidRDefault="00BD06E1" w:rsidP="00E30714">
      <w:pPr>
        <w:jc w:val="both"/>
        <w:rPr>
          <w:rFonts w:ascii="Times New Roman" w:hAnsi="Times New Roman"/>
          <w:sz w:val="28"/>
          <w:szCs w:val="28"/>
        </w:rPr>
      </w:pPr>
      <w:r>
        <w:rPr>
          <w:rFonts w:ascii="Times New Roman" w:hAnsi="Times New Roman"/>
          <w:sz w:val="28"/>
          <w:szCs w:val="28"/>
        </w:rPr>
        <w:t xml:space="preserve"> </w:t>
      </w:r>
      <w:r w:rsidRPr="00E30714">
        <w:rPr>
          <w:rFonts w:ascii="Times New Roman" w:hAnsi="Times New Roman"/>
          <w:sz w:val="28"/>
          <w:szCs w:val="28"/>
        </w:rPr>
        <w:t xml:space="preserve">Реализация Программы в отчетном году признана удовлетворительной.      </w:t>
      </w:r>
    </w:p>
    <w:p w:rsidR="00BD06E1" w:rsidRPr="00E30714" w:rsidRDefault="00BD06E1" w:rsidP="00E30714">
      <w:pPr>
        <w:widowControl w:val="0"/>
        <w:autoSpaceDE w:val="0"/>
        <w:autoSpaceDN w:val="0"/>
        <w:adjustRightInd w:val="0"/>
        <w:spacing w:after="0" w:line="240" w:lineRule="auto"/>
        <w:ind w:firstLine="709"/>
        <w:jc w:val="both"/>
        <w:rPr>
          <w:rFonts w:ascii="Times New Roman" w:hAnsi="Times New Roman"/>
          <w:sz w:val="28"/>
          <w:szCs w:val="28"/>
        </w:rPr>
      </w:pPr>
      <w:r w:rsidRPr="00E30714">
        <w:rPr>
          <w:rFonts w:ascii="Times New Roman" w:hAnsi="Times New Roman"/>
          <w:sz w:val="28"/>
          <w:szCs w:val="28"/>
        </w:rPr>
        <w:tab/>
      </w:r>
    </w:p>
    <w:p w:rsidR="00BD06E1" w:rsidRDefault="00BD06E1" w:rsidP="001E3699">
      <w:pPr>
        <w:widowControl w:val="0"/>
        <w:spacing w:after="0" w:line="240" w:lineRule="auto"/>
        <w:ind w:firstLine="709"/>
        <w:jc w:val="center"/>
        <w:rPr>
          <w:rFonts w:ascii="Times New Roman" w:hAnsi="Times New Roman"/>
          <w:b/>
          <w:sz w:val="28"/>
          <w:szCs w:val="28"/>
        </w:rPr>
      </w:pPr>
      <w:r w:rsidRPr="0088124D">
        <w:rPr>
          <w:rFonts w:ascii="Times New Roman" w:hAnsi="Times New Roman"/>
          <w:b/>
          <w:sz w:val="28"/>
          <w:szCs w:val="28"/>
        </w:rPr>
        <w:t>7. МП «Обеспечение комплексных мер безопасности на территории Тулунского муниципального района» на 2020-2024 годы</w:t>
      </w:r>
      <w:r w:rsidRPr="001E3699">
        <w:rPr>
          <w:rFonts w:ascii="Times New Roman" w:hAnsi="Times New Roman"/>
          <w:b/>
          <w:sz w:val="28"/>
          <w:szCs w:val="28"/>
        </w:rPr>
        <w:t xml:space="preserve"> </w:t>
      </w:r>
    </w:p>
    <w:p w:rsidR="00BD06E1" w:rsidRPr="001E3699" w:rsidRDefault="00BD06E1" w:rsidP="001E3699">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(далее- программа)</w:t>
      </w:r>
    </w:p>
    <w:p w:rsidR="00BD06E1" w:rsidRPr="00E27E70" w:rsidRDefault="00BD06E1" w:rsidP="00E27E70">
      <w:pPr>
        <w:rPr>
          <w:b/>
          <w:sz w:val="28"/>
          <w:szCs w:val="28"/>
        </w:rPr>
      </w:pPr>
    </w:p>
    <w:p w:rsidR="00BD06E1" w:rsidRPr="001E3699" w:rsidRDefault="00BD06E1" w:rsidP="00E27E70">
      <w:pPr>
        <w:jc w:val="both"/>
        <w:rPr>
          <w:sz w:val="28"/>
          <w:szCs w:val="28"/>
        </w:rPr>
      </w:pPr>
      <w:r w:rsidRPr="00601F3F">
        <w:rPr>
          <w:sz w:val="28"/>
          <w:szCs w:val="28"/>
        </w:rPr>
        <w:tab/>
      </w:r>
      <w:r w:rsidRPr="00E27E70">
        <w:rPr>
          <w:rFonts w:ascii="Times New Roman" w:hAnsi="Times New Roman"/>
          <w:sz w:val="28"/>
          <w:szCs w:val="28"/>
        </w:rPr>
        <w:t>Программа утверждена постановлением Администрации Тулунского муниципального района от 14.11.2019г. № 179-пг, ответственным исполнителем Программы является администрация Тулунского муниципального района</w:t>
      </w:r>
      <w:r w:rsidRPr="00601F3F">
        <w:rPr>
          <w:sz w:val="28"/>
          <w:szCs w:val="28"/>
        </w:rPr>
        <w:t xml:space="preserve">. </w:t>
      </w:r>
    </w:p>
    <w:p w:rsidR="00BD06E1" w:rsidRPr="001E3699" w:rsidRDefault="00BD06E1" w:rsidP="00E27E70">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Объем средств,  предусмотренный в 20</w:t>
      </w:r>
      <w:r>
        <w:rPr>
          <w:rFonts w:ascii="Times New Roman" w:hAnsi="Times New Roman"/>
          <w:sz w:val="28"/>
          <w:szCs w:val="28"/>
        </w:rPr>
        <w:t>20</w:t>
      </w:r>
      <w:r w:rsidRPr="001E3699">
        <w:rPr>
          <w:rFonts w:ascii="Times New Roman" w:hAnsi="Times New Roman"/>
          <w:sz w:val="28"/>
          <w:szCs w:val="28"/>
        </w:rPr>
        <w:t xml:space="preserve"> году составляет </w:t>
      </w:r>
      <w:r>
        <w:rPr>
          <w:rFonts w:ascii="Times New Roman" w:hAnsi="Times New Roman"/>
          <w:sz w:val="28"/>
          <w:szCs w:val="28"/>
        </w:rPr>
        <w:t>28054,5</w:t>
      </w:r>
      <w:r w:rsidRPr="001E3699">
        <w:rPr>
          <w:rFonts w:ascii="Times New Roman" w:hAnsi="Times New Roman"/>
          <w:sz w:val="28"/>
          <w:szCs w:val="28"/>
        </w:rPr>
        <w:t xml:space="preserve"> тыс. руб.:</w:t>
      </w:r>
    </w:p>
    <w:p w:rsidR="00BD06E1" w:rsidRPr="001E3699" w:rsidRDefault="00BD06E1" w:rsidP="00E27E70">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областного бюджета – </w:t>
      </w:r>
      <w:r>
        <w:rPr>
          <w:rFonts w:ascii="Times New Roman" w:hAnsi="Times New Roman"/>
          <w:sz w:val="28"/>
          <w:szCs w:val="28"/>
        </w:rPr>
        <w:t xml:space="preserve"> 5129,8</w:t>
      </w:r>
      <w:r w:rsidRPr="001E3699">
        <w:rPr>
          <w:rFonts w:ascii="Times New Roman" w:hAnsi="Times New Roman"/>
          <w:sz w:val="28"/>
          <w:szCs w:val="28"/>
        </w:rPr>
        <w:t xml:space="preserve"> тыс. руб.;</w:t>
      </w:r>
    </w:p>
    <w:p w:rsidR="00BD06E1" w:rsidRDefault="00BD06E1" w:rsidP="00E27E70">
      <w:pPr>
        <w:pStyle w:val="ConsPlusNormal"/>
        <w:widowControl/>
        <w:tabs>
          <w:tab w:val="left" w:pos="709"/>
        </w:tabs>
        <w:ind w:firstLine="709"/>
        <w:jc w:val="both"/>
        <w:rPr>
          <w:rFonts w:ascii="Times New Roman" w:hAnsi="Times New Roman"/>
          <w:sz w:val="28"/>
          <w:szCs w:val="28"/>
        </w:rPr>
      </w:pPr>
      <w:r w:rsidRPr="001E3699">
        <w:rPr>
          <w:rFonts w:ascii="Times New Roman" w:hAnsi="Times New Roman"/>
          <w:sz w:val="28"/>
          <w:szCs w:val="28"/>
        </w:rPr>
        <w:t xml:space="preserve">- за счет средств местного бюджета – </w:t>
      </w:r>
      <w:r>
        <w:rPr>
          <w:rFonts w:ascii="Times New Roman" w:hAnsi="Times New Roman"/>
          <w:sz w:val="28"/>
          <w:szCs w:val="28"/>
        </w:rPr>
        <w:t>2724,7</w:t>
      </w:r>
      <w:r w:rsidRPr="001E3699">
        <w:rPr>
          <w:rFonts w:ascii="Times New Roman" w:hAnsi="Times New Roman"/>
          <w:sz w:val="28"/>
          <w:szCs w:val="28"/>
        </w:rPr>
        <w:t xml:space="preserve"> тыс. руб</w:t>
      </w:r>
      <w:r>
        <w:rPr>
          <w:rFonts w:ascii="Times New Roman" w:hAnsi="Times New Roman"/>
          <w:sz w:val="28"/>
          <w:szCs w:val="28"/>
        </w:rPr>
        <w:t>;</w:t>
      </w:r>
    </w:p>
    <w:p w:rsidR="00BD06E1" w:rsidRPr="001E3699" w:rsidRDefault="00BD06E1" w:rsidP="00E27E70">
      <w:pPr>
        <w:pStyle w:val="ConsPlusNormal"/>
        <w:widowControl/>
        <w:tabs>
          <w:tab w:val="left" w:pos="709"/>
        </w:tabs>
        <w:ind w:firstLine="709"/>
        <w:jc w:val="both"/>
        <w:rPr>
          <w:rFonts w:ascii="Times New Roman" w:hAnsi="Times New Roman"/>
          <w:sz w:val="28"/>
          <w:szCs w:val="28"/>
        </w:rPr>
      </w:pPr>
      <w:r>
        <w:rPr>
          <w:rFonts w:ascii="Times New Roman" w:hAnsi="Times New Roman"/>
          <w:sz w:val="28"/>
          <w:szCs w:val="28"/>
        </w:rPr>
        <w:t>- за счет ИИ - 20200,0 тыс.рублей.</w:t>
      </w:r>
    </w:p>
    <w:p w:rsidR="00BD06E1" w:rsidRPr="00291E6D" w:rsidRDefault="00BD06E1" w:rsidP="00E27E70">
      <w:pPr>
        <w:pStyle w:val="ConsPlusNormal"/>
        <w:widowControl/>
        <w:tabs>
          <w:tab w:val="left" w:pos="709"/>
        </w:tabs>
        <w:ind w:firstLine="709"/>
        <w:jc w:val="both"/>
        <w:rPr>
          <w:rFonts w:ascii="Times New Roman" w:hAnsi="Times New Roman"/>
          <w:sz w:val="28"/>
          <w:szCs w:val="28"/>
        </w:rPr>
      </w:pPr>
      <w:r w:rsidRPr="00291E6D">
        <w:rPr>
          <w:rFonts w:ascii="Times New Roman" w:hAnsi="Times New Roman"/>
          <w:sz w:val="28"/>
          <w:szCs w:val="28"/>
        </w:rPr>
        <w:t xml:space="preserve">Фактическое исполнение – </w:t>
      </w:r>
      <w:r>
        <w:rPr>
          <w:rFonts w:ascii="Times New Roman" w:hAnsi="Times New Roman"/>
          <w:sz w:val="28"/>
          <w:szCs w:val="28"/>
        </w:rPr>
        <w:t>7608,9</w:t>
      </w:r>
      <w:r w:rsidRPr="00291E6D">
        <w:rPr>
          <w:rFonts w:ascii="Times New Roman" w:hAnsi="Times New Roman"/>
          <w:sz w:val="28"/>
          <w:szCs w:val="28"/>
        </w:rPr>
        <w:t xml:space="preserve"> тыс. руб. (</w:t>
      </w:r>
      <w:r>
        <w:rPr>
          <w:rFonts w:ascii="Times New Roman" w:hAnsi="Times New Roman"/>
          <w:sz w:val="28"/>
          <w:szCs w:val="28"/>
        </w:rPr>
        <w:t>27,1</w:t>
      </w:r>
      <w:r w:rsidRPr="00291E6D">
        <w:rPr>
          <w:rFonts w:ascii="Times New Roman" w:hAnsi="Times New Roman"/>
          <w:sz w:val="28"/>
          <w:szCs w:val="28"/>
        </w:rPr>
        <w:t xml:space="preserve"> %).</w:t>
      </w:r>
    </w:p>
    <w:p w:rsidR="00BD06E1" w:rsidRPr="001E3699" w:rsidRDefault="00BD06E1" w:rsidP="00E27E70">
      <w:pPr>
        <w:pStyle w:val="ConsPlusNormal"/>
        <w:ind w:firstLine="709"/>
        <w:jc w:val="both"/>
        <w:rPr>
          <w:rFonts w:ascii="Times New Roman" w:hAnsi="Times New Roman"/>
          <w:sz w:val="28"/>
          <w:szCs w:val="28"/>
        </w:rPr>
      </w:pPr>
      <w:r w:rsidRPr="001E3699">
        <w:rPr>
          <w:rFonts w:ascii="Times New Roman" w:hAnsi="Times New Roman"/>
          <w:sz w:val="28"/>
          <w:szCs w:val="28"/>
        </w:rPr>
        <w:t>Муниципал</w:t>
      </w:r>
      <w:r>
        <w:rPr>
          <w:rFonts w:ascii="Times New Roman" w:hAnsi="Times New Roman"/>
          <w:sz w:val="28"/>
          <w:szCs w:val="28"/>
        </w:rPr>
        <w:t xml:space="preserve">ьная программа включает в себя шесть </w:t>
      </w:r>
      <w:r w:rsidRPr="001E3699">
        <w:rPr>
          <w:rFonts w:ascii="Times New Roman" w:hAnsi="Times New Roman"/>
          <w:sz w:val="28"/>
          <w:szCs w:val="28"/>
        </w:rPr>
        <w:t xml:space="preserve"> подпрограмм:</w:t>
      </w:r>
    </w:p>
    <w:p w:rsidR="00BD06E1" w:rsidRDefault="00BD06E1" w:rsidP="00E27E70">
      <w:pPr>
        <w:pStyle w:val="ConsPlusNormal"/>
        <w:ind w:firstLine="709"/>
        <w:jc w:val="both"/>
        <w:rPr>
          <w:rFonts w:ascii="Times New Roman" w:hAnsi="Times New Roman"/>
          <w:sz w:val="28"/>
          <w:szCs w:val="28"/>
        </w:rPr>
      </w:pPr>
      <w:r w:rsidRPr="001E3699">
        <w:rPr>
          <w:rFonts w:ascii="Times New Roman" w:hAnsi="Times New Roman"/>
          <w:sz w:val="28"/>
          <w:szCs w:val="28"/>
        </w:rPr>
        <w:t>1.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w:t>
      </w:r>
      <w:r>
        <w:rPr>
          <w:rFonts w:ascii="Times New Roman" w:hAnsi="Times New Roman"/>
          <w:sz w:val="28"/>
          <w:szCs w:val="28"/>
        </w:rPr>
        <w:t>на» на 2020 - 2024 годы ;</w:t>
      </w:r>
    </w:p>
    <w:p w:rsidR="00BD06E1" w:rsidRDefault="00BD06E1" w:rsidP="00E27E70">
      <w:pPr>
        <w:pStyle w:val="ConsPlusNormal"/>
        <w:ind w:firstLine="709"/>
        <w:jc w:val="both"/>
        <w:rPr>
          <w:rFonts w:ascii="Times New Roman" w:hAnsi="Times New Roman"/>
          <w:sz w:val="28"/>
          <w:szCs w:val="28"/>
        </w:rPr>
      </w:pPr>
      <w:r>
        <w:rPr>
          <w:rFonts w:ascii="Times New Roman" w:hAnsi="Times New Roman"/>
          <w:sz w:val="28"/>
          <w:szCs w:val="28"/>
        </w:rPr>
        <w:t>2. «Обеспечение защиты населения и территории Тулунского района от чрезвычайных ситуаций природного и техногенного характера» на 2020-2024 годы;</w:t>
      </w:r>
    </w:p>
    <w:p w:rsidR="00BD06E1" w:rsidRDefault="00BD06E1" w:rsidP="00E27E70">
      <w:pPr>
        <w:pStyle w:val="ConsPlusNormal"/>
        <w:ind w:firstLine="709"/>
        <w:jc w:val="both"/>
        <w:rPr>
          <w:rFonts w:ascii="Times New Roman" w:hAnsi="Times New Roman"/>
          <w:sz w:val="28"/>
          <w:szCs w:val="28"/>
        </w:rPr>
      </w:pPr>
      <w:r>
        <w:rPr>
          <w:rFonts w:ascii="Times New Roman" w:hAnsi="Times New Roman"/>
          <w:sz w:val="28"/>
          <w:szCs w:val="28"/>
        </w:rPr>
        <w:t>3. «Повышение безопасности дорожного движения на территории Тулунского района» на 2020-2024 годы;</w:t>
      </w:r>
    </w:p>
    <w:p w:rsidR="00BD06E1" w:rsidRDefault="00BD06E1" w:rsidP="00E27E70">
      <w:pPr>
        <w:pStyle w:val="ConsPlusNormal"/>
        <w:ind w:firstLine="709"/>
        <w:jc w:val="both"/>
        <w:rPr>
          <w:rFonts w:ascii="Times New Roman" w:hAnsi="Times New Roman"/>
          <w:sz w:val="28"/>
          <w:szCs w:val="28"/>
        </w:rPr>
      </w:pPr>
      <w:r>
        <w:rPr>
          <w:rFonts w:ascii="Times New Roman" w:hAnsi="Times New Roman"/>
          <w:sz w:val="28"/>
          <w:szCs w:val="28"/>
        </w:rPr>
        <w:t>4.«Профилактика правонарушений на территории Тулунского муниципального района» на 2020-2024 годы;</w:t>
      </w:r>
    </w:p>
    <w:p w:rsidR="00BD06E1" w:rsidRDefault="00BD06E1" w:rsidP="00E27E70">
      <w:pPr>
        <w:pStyle w:val="ConsPlusNormal"/>
        <w:ind w:firstLine="709"/>
        <w:jc w:val="both"/>
        <w:rPr>
          <w:rFonts w:ascii="Times New Roman" w:hAnsi="Times New Roman"/>
          <w:sz w:val="28"/>
          <w:szCs w:val="28"/>
        </w:rPr>
      </w:pPr>
      <w:r>
        <w:rPr>
          <w:rFonts w:ascii="Times New Roman" w:hAnsi="Times New Roman"/>
          <w:sz w:val="28"/>
          <w:szCs w:val="28"/>
        </w:rPr>
        <w:t>5. «Создание условий для организации мероприятий по отлову и содержанию безнадзорных  собак и кошек на территории Тулунского муниципального района» на 2020-2024 годы;</w:t>
      </w:r>
    </w:p>
    <w:p w:rsidR="00BD06E1" w:rsidRPr="001E3699" w:rsidRDefault="00BD06E1" w:rsidP="00E27E70">
      <w:pPr>
        <w:pStyle w:val="ConsPlusNormal"/>
        <w:ind w:firstLine="709"/>
        <w:jc w:val="both"/>
        <w:rPr>
          <w:rFonts w:ascii="Times New Roman" w:hAnsi="Times New Roman"/>
          <w:sz w:val="28"/>
          <w:szCs w:val="28"/>
        </w:rPr>
      </w:pPr>
      <w:r>
        <w:rPr>
          <w:rFonts w:ascii="Times New Roman" w:hAnsi="Times New Roman"/>
          <w:sz w:val="28"/>
          <w:szCs w:val="28"/>
        </w:rPr>
        <w:t>6. «Профилактика ВИЧ -  инфекции на территории Тулунского муниципального района» на 2020-2024 годы.</w:t>
      </w:r>
    </w:p>
    <w:p w:rsidR="00BD06E1" w:rsidRPr="00E27E70" w:rsidRDefault="00BD06E1" w:rsidP="00E27E70">
      <w:pPr>
        <w:widowControl w:val="0"/>
        <w:autoSpaceDE w:val="0"/>
        <w:autoSpaceDN w:val="0"/>
        <w:adjustRightInd w:val="0"/>
        <w:ind w:firstLine="709"/>
        <w:jc w:val="both"/>
        <w:rPr>
          <w:rFonts w:ascii="Times New Roman" w:hAnsi="Times New Roman"/>
          <w:sz w:val="28"/>
          <w:szCs w:val="28"/>
        </w:rPr>
      </w:pPr>
      <w:r w:rsidRPr="00E27E70">
        <w:rPr>
          <w:rFonts w:ascii="Times New Roman" w:hAnsi="Times New Roman"/>
          <w:sz w:val="28"/>
          <w:szCs w:val="28"/>
        </w:rPr>
        <w:t>В целях повышения уровня защищенности жизни и спокойствия граждан, проживающих на территории Тулунского муниципального района, их законных прав и интересов на основе противодействия экстремизму и терроризму, профилактики и предупреждения их проявлений в Тулунском муниципальном районе в рамках основного мероприятия  подпрограммы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2020-2024 гг. Комитетом по культуре молодежной политике и спорту администрации Тулунского муниципального района за счет средств местного бюджета (10,0 тыс. руб.) проведен командный конкурс  « Мы против террора», который проводился среди молодежи Тулунского района. По окончании конкурса команды получили сладкие призы. Всего в конкурсе приняло участие 15 команд (75человек) из числа воспитанников МиДОО  « СПЕКТР». Фактическое освоение  - 10,0 тыс.рублей ( 100%).</w:t>
      </w:r>
    </w:p>
    <w:p w:rsidR="00BD06E1" w:rsidRDefault="00BD06E1" w:rsidP="00E27E7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Комитет по образованию администрации Тулунского муниципального района, в</w:t>
      </w:r>
      <w:r w:rsidRPr="001E3699">
        <w:rPr>
          <w:rFonts w:ascii="Times New Roman" w:hAnsi="Times New Roman" w:cs="Times New Roman"/>
          <w:sz w:val="28"/>
          <w:szCs w:val="28"/>
        </w:rPr>
        <w:t xml:space="preserve"> ра</w:t>
      </w:r>
      <w:r>
        <w:rPr>
          <w:rFonts w:ascii="Times New Roman" w:hAnsi="Times New Roman" w:cs="Times New Roman"/>
          <w:sz w:val="28"/>
          <w:szCs w:val="28"/>
        </w:rPr>
        <w:t xml:space="preserve">мках основного мероприятия </w:t>
      </w:r>
      <w:r w:rsidRPr="001E3699">
        <w:rPr>
          <w:rFonts w:ascii="Times New Roman" w:hAnsi="Times New Roman" w:cs="Times New Roman"/>
          <w:sz w:val="28"/>
          <w:szCs w:val="28"/>
        </w:rPr>
        <w:t>«Изготовление методических материалов, направленных на профилактику проявлений экстремизма, терроризма, преступлений против л</w:t>
      </w:r>
      <w:r>
        <w:rPr>
          <w:rFonts w:ascii="Times New Roman" w:hAnsi="Times New Roman" w:cs="Times New Roman"/>
          <w:sz w:val="28"/>
          <w:szCs w:val="28"/>
        </w:rPr>
        <w:t>ичности, общества, государства».</w:t>
      </w:r>
    </w:p>
    <w:p w:rsidR="00BD06E1" w:rsidRDefault="00BD06E1" w:rsidP="00E27E7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Объем средств, предусмотренный в 2020 году, составляет 10,0 тыс.руб. за счет средств местного бюджета. Фактическое освоение 10,0 тыс.рублей ( 100%).</w:t>
      </w:r>
    </w:p>
    <w:p w:rsidR="00BD06E1" w:rsidRPr="00E27E70" w:rsidRDefault="00BD06E1" w:rsidP="00E27E70">
      <w:pPr>
        <w:shd w:val="clear" w:color="auto" w:fill="FFFFFF"/>
        <w:ind w:firstLine="709"/>
        <w:jc w:val="both"/>
        <w:rPr>
          <w:rFonts w:ascii="Times New Roman" w:hAnsi="Times New Roman"/>
          <w:color w:val="000000"/>
          <w:sz w:val="28"/>
          <w:szCs w:val="28"/>
        </w:rPr>
      </w:pPr>
      <w:r w:rsidRPr="00E27E70">
        <w:rPr>
          <w:rFonts w:ascii="Times New Roman" w:hAnsi="Times New Roman"/>
          <w:sz w:val="28"/>
          <w:szCs w:val="28"/>
        </w:rPr>
        <w:t xml:space="preserve">Средства подпрограммы « Профилактика терроризма и экстремизма, а также минимизации и ликвидации последствий проявления терроризма и экстремизма на территории Тулунского муниципального района» на 2020-2024 годы»  </w:t>
      </w:r>
      <w:r w:rsidRPr="00E27E70">
        <w:rPr>
          <w:rFonts w:ascii="Times New Roman" w:hAnsi="Times New Roman"/>
          <w:color w:val="000000"/>
          <w:sz w:val="28"/>
          <w:szCs w:val="28"/>
        </w:rPr>
        <w:t>ресурсное обеспечение реализации  подпрограммы утверждено на основные мероприятия стратегии:</w:t>
      </w:r>
    </w:p>
    <w:p w:rsidR="00BD06E1" w:rsidRPr="00E27E70" w:rsidRDefault="00BD06E1" w:rsidP="00E27E70">
      <w:pPr>
        <w:shd w:val="clear" w:color="auto" w:fill="FFFFFF"/>
        <w:ind w:firstLine="709"/>
        <w:jc w:val="both"/>
        <w:rPr>
          <w:rFonts w:ascii="Times New Roman" w:hAnsi="Times New Roman"/>
          <w:color w:val="000000"/>
          <w:sz w:val="28"/>
          <w:szCs w:val="28"/>
        </w:rPr>
      </w:pPr>
      <w:r w:rsidRPr="00E27E70">
        <w:rPr>
          <w:rFonts w:ascii="Times New Roman" w:hAnsi="Times New Roman"/>
          <w:color w:val="000000"/>
          <w:sz w:val="28"/>
          <w:szCs w:val="28"/>
        </w:rPr>
        <w:t>2.1. Создание системы оповещения и информирования населения о возникновении/угрозе возникновения чрезвычайных ситуаций в мирное и военное время на территории Тулунского района в 2020 году 0 рублей, финансирование перенесено на 2023 год в сумме 45 780 тыс. рублей и на 2024 год в размере 45 780 тыс. рублей.</w:t>
      </w:r>
    </w:p>
    <w:p w:rsidR="00BD06E1" w:rsidRPr="00E27E70" w:rsidRDefault="00BD06E1" w:rsidP="00E27E70">
      <w:pPr>
        <w:shd w:val="clear" w:color="auto" w:fill="FFFFFF"/>
        <w:spacing w:line="240" w:lineRule="auto"/>
        <w:ind w:firstLine="709"/>
        <w:jc w:val="both"/>
        <w:rPr>
          <w:rFonts w:ascii="Times New Roman" w:hAnsi="Times New Roman"/>
          <w:color w:val="000000"/>
          <w:sz w:val="28"/>
          <w:szCs w:val="28"/>
        </w:rPr>
      </w:pPr>
      <w:r w:rsidRPr="00E27E70">
        <w:rPr>
          <w:rFonts w:ascii="Times New Roman" w:hAnsi="Times New Roman"/>
          <w:color w:val="000000"/>
          <w:sz w:val="28"/>
          <w:szCs w:val="28"/>
        </w:rPr>
        <w:t>2.2. Обеспечение защиты населения от чрезвычайных ситуаций природного и техногенного характера, ликвидация последствий чрезвычайных ситуаций на территории Тулунского района в 2020 году было предусмотрено в размере 24992,2 тыс. рублей, из них:</w:t>
      </w:r>
    </w:p>
    <w:p w:rsidR="00BD06E1" w:rsidRPr="00E27E70" w:rsidRDefault="00BD06E1" w:rsidP="00E27E70">
      <w:pPr>
        <w:shd w:val="clear" w:color="auto" w:fill="FFFFFF"/>
        <w:spacing w:line="240" w:lineRule="auto"/>
        <w:ind w:firstLine="709"/>
        <w:jc w:val="both"/>
        <w:rPr>
          <w:rFonts w:ascii="Times New Roman" w:hAnsi="Times New Roman"/>
          <w:color w:val="000000"/>
          <w:sz w:val="28"/>
          <w:szCs w:val="28"/>
        </w:rPr>
      </w:pPr>
      <w:r w:rsidRPr="00E27E70">
        <w:rPr>
          <w:rFonts w:ascii="Times New Roman" w:hAnsi="Times New Roman"/>
          <w:color w:val="000000"/>
          <w:sz w:val="28"/>
          <w:szCs w:val="28"/>
        </w:rPr>
        <w:t>- 4792,2 тыс. рублей из областного бюджета на приобретение, разгрузку, распиловку и доставку дров до дворов граждан, пострадавших в результате чрезвычайной ситуации, сложившейся в результате паводка, вызванного сильными дождями, прошедшими в июне, июле 2019 года на территории Иркутской области, израсходованы в сумме 4792,1 тыс. рублей или 99,9% к плановым значениям. Возникла экономия, сложившаяся в результате оптимизации цены поставки товаров, выполнения работ по итогам проведения конкурсных процедур;</w:t>
      </w:r>
    </w:p>
    <w:p w:rsidR="00BD06E1" w:rsidRPr="00E27E70" w:rsidRDefault="00BD06E1" w:rsidP="00E27E70">
      <w:pPr>
        <w:shd w:val="clear" w:color="auto" w:fill="FFFFFF"/>
        <w:spacing w:line="240" w:lineRule="auto"/>
        <w:ind w:firstLine="709"/>
        <w:jc w:val="both"/>
        <w:rPr>
          <w:rFonts w:ascii="Times New Roman" w:hAnsi="Times New Roman"/>
          <w:color w:val="000000"/>
          <w:sz w:val="28"/>
          <w:szCs w:val="28"/>
        </w:rPr>
      </w:pPr>
      <w:r w:rsidRPr="00E27E70">
        <w:rPr>
          <w:rFonts w:ascii="Times New Roman" w:hAnsi="Times New Roman"/>
          <w:color w:val="000000"/>
          <w:sz w:val="28"/>
          <w:szCs w:val="28"/>
        </w:rPr>
        <w:t>- 20200,0 тыс. рублей не освоенные средства благотворительного пожертвования АО «Ангарская нефтехимическая компания» на приобретение паромов и строительство моста в с. Уйгат. В соответствии с заключенным соглашением отчет об использовании финансовых средств предоставляется 2021 году.</w:t>
      </w:r>
    </w:p>
    <w:p w:rsidR="00BD06E1" w:rsidRPr="00E27E70" w:rsidRDefault="00BD06E1" w:rsidP="00E27E70">
      <w:pPr>
        <w:pStyle w:val="ConsPlusNonformat"/>
        <w:jc w:val="both"/>
        <w:rPr>
          <w:rFonts w:ascii="Times New Roman" w:hAnsi="Times New Roman" w:cs="Times New Roman"/>
          <w:sz w:val="28"/>
          <w:szCs w:val="28"/>
        </w:rPr>
      </w:pPr>
    </w:p>
    <w:p w:rsidR="00BD06E1" w:rsidRPr="00E27E70" w:rsidRDefault="00BD06E1" w:rsidP="00E27E70">
      <w:pPr>
        <w:pStyle w:val="ConsPlusNonformat"/>
        <w:ind w:firstLine="709"/>
        <w:jc w:val="both"/>
        <w:rPr>
          <w:rFonts w:ascii="Times New Roman" w:hAnsi="Times New Roman" w:cs="Times New Roman"/>
          <w:sz w:val="28"/>
          <w:szCs w:val="28"/>
        </w:rPr>
      </w:pPr>
      <w:r w:rsidRPr="00E27E70">
        <w:rPr>
          <w:rFonts w:ascii="Times New Roman" w:hAnsi="Times New Roman" w:cs="Times New Roman"/>
          <w:sz w:val="28"/>
          <w:szCs w:val="28"/>
        </w:rPr>
        <w:t xml:space="preserve"> Исполнение по подпрограмме составляет 18%.</w:t>
      </w:r>
    </w:p>
    <w:p w:rsidR="00BD06E1" w:rsidRPr="00E27E70" w:rsidRDefault="00BD06E1" w:rsidP="00E27E70">
      <w:pPr>
        <w:pStyle w:val="ConsPlusNormal"/>
        <w:ind w:firstLine="709"/>
        <w:jc w:val="both"/>
        <w:rPr>
          <w:rFonts w:ascii="Times New Roman" w:hAnsi="Times New Roman"/>
          <w:sz w:val="28"/>
          <w:szCs w:val="28"/>
        </w:rPr>
      </w:pPr>
      <w:r w:rsidRPr="00E27E70">
        <w:rPr>
          <w:rFonts w:ascii="Times New Roman" w:hAnsi="Times New Roman"/>
          <w:sz w:val="28"/>
          <w:szCs w:val="28"/>
        </w:rPr>
        <w:t xml:space="preserve"> Подпрограммой «Повышение безопасности дорожного движения на территории Тулунского района» на 2020 - 2024 годы  (далее – подпрограмма) предусмотрено 100,0 тыс. рублей. </w:t>
      </w:r>
    </w:p>
    <w:p w:rsidR="00BD06E1" w:rsidRPr="00E27E70" w:rsidRDefault="00BD06E1" w:rsidP="00E27E70">
      <w:pPr>
        <w:widowControl w:val="0"/>
        <w:autoSpaceDE w:val="0"/>
        <w:autoSpaceDN w:val="0"/>
        <w:adjustRightInd w:val="0"/>
        <w:spacing w:line="240" w:lineRule="auto"/>
        <w:ind w:firstLine="709"/>
        <w:jc w:val="both"/>
        <w:rPr>
          <w:rFonts w:ascii="Times New Roman" w:hAnsi="Times New Roman"/>
          <w:sz w:val="28"/>
          <w:szCs w:val="28"/>
        </w:rPr>
      </w:pPr>
      <w:r w:rsidRPr="00E27E70">
        <w:rPr>
          <w:rFonts w:ascii="Times New Roman" w:hAnsi="Times New Roman"/>
          <w:sz w:val="28"/>
          <w:szCs w:val="28"/>
        </w:rPr>
        <w:t xml:space="preserve">Ответственным исполнителем подпрограммы определен Комитет  по образованию администрации Тулунского муниципального района. </w:t>
      </w:r>
    </w:p>
    <w:p w:rsidR="00BD06E1" w:rsidRPr="00E27E70" w:rsidRDefault="00BD06E1" w:rsidP="00E27E70">
      <w:pPr>
        <w:widowControl w:val="0"/>
        <w:autoSpaceDE w:val="0"/>
        <w:autoSpaceDN w:val="0"/>
        <w:adjustRightInd w:val="0"/>
        <w:spacing w:line="240" w:lineRule="auto"/>
        <w:ind w:firstLine="709"/>
        <w:jc w:val="both"/>
        <w:rPr>
          <w:rFonts w:ascii="Times New Roman" w:hAnsi="Times New Roman"/>
          <w:sz w:val="28"/>
          <w:szCs w:val="28"/>
        </w:rPr>
      </w:pPr>
      <w:r w:rsidRPr="00E27E70">
        <w:rPr>
          <w:rFonts w:ascii="Times New Roman" w:hAnsi="Times New Roman"/>
          <w:sz w:val="28"/>
          <w:szCs w:val="28"/>
        </w:rPr>
        <w:t>По основному мероприятию 3.1 « Повышение безопасности дорожного движения на территории Тулунского муниципального района» на 2020-2024 годы проведен муниципальный конкурс детского творчества по ПДД для детей с ОВЗ и детей-инвалидов « Соблюдая ПДД, я дружу с ГИБДД!», муниципальный конкурс среди дошкольных образовательных организаций   на лучшую организацию работы по профилактике  детского дорожно-транспортного травматизма «Безопасная дорога», приобретены светоотражающие  элементы  для обучающихся 1-4 классов (МОУ «Гуранская СОШ», МОУ «Писаревская СОШ», МОУ «Шерагульская СОШ»)</w:t>
      </w:r>
    </w:p>
    <w:p w:rsidR="00BD06E1" w:rsidRPr="00E27E70" w:rsidRDefault="00BD06E1" w:rsidP="00E27E70">
      <w:pPr>
        <w:widowControl w:val="0"/>
        <w:autoSpaceDE w:val="0"/>
        <w:autoSpaceDN w:val="0"/>
        <w:adjustRightInd w:val="0"/>
        <w:ind w:firstLine="709"/>
        <w:jc w:val="both"/>
        <w:rPr>
          <w:rFonts w:ascii="Times New Roman" w:hAnsi="Times New Roman"/>
          <w:sz w:val="28"/>
          <w:szCs w:val="28"/>
        </w:rPr>
      </w:pPr>
      <w:r w:rsidRPr="00E27E70">
        <w:rPr>
          <w:rFonts w:ascii="Times New Roman" w:hAnsi="Times New Roman"/>
          <w:sz w:val="28"/>
          <w:szCs w:val="28"/>
        </w:rPr>
        <w:t>Фактическое освоение – 100 ,0 тыс. рублей ( 100 %).</w:t>
      </w:r>
    </w:p>
    <w:p w:rsidR="00BD06E1" w:rsidRPr="00E27E70" w:rsidRDefault="00BD06E1" w:rsidP="00E27E70">
      <w:pPr>
        <w:widowControl w:val="0"/>
        <w:autoSpaceDE w:val="0"/>
        <w:autoSpaceDN w:val="0"/>
        <w:adjustRightInd w:val="0"/>
        <w:ind w:firstLine="709"/>
        <w:jc w:val="both"/>
        <w:rPr>
          <w:rFonts w:ascii="Times New Roman" w:hAnsi="Times New Roman"/>
          <w:sz w:val="28"/>
          <w:szCs w:val="28"/>
        </w:rPr>
      </w:pPr>
      <w:r w:rsidRPr="00E27E70">
        <w:rPr>
          <w:rFonts w:ascii="Times New Roman" w:hAnsi="Times New Roman"/>
          <w:sz w:val="28"/>
          <w:szCs w:val="28"/>
        </w:rPr>
        <w:t>4. По подпрограмме «Профилактика правонарушений на территории Тулунского  муниципального района» на 2020-2024 годы» на 2020 год предусмотрено финансирование в размере 80,0 тыс.рублей. Комитетом по образованию администрации Тулунского муниципального района профилактическое мероприятие для подростков с проблемами в проведении, муниципальный слёт « Тинейджеров» не проводился в связи с запретом проведения массовых мероприятий из-за неблагоприятной эпидемиологической  обстановки. Объем средств, предусмотренный в 2020 году, составляет 25,0 тыс.руб. за счет средств местного бюджета. Фактическое освоение – не освоено.</w:t>
      </w:r>
    </w:p>
    <w:p w:rsidR="00BD06E1" w:rsidRPr="00E27E70" w:rsidRDefault="00BD06E1" w:rsidP="00284109">
      <w:pPr>
        <w:pStyle w:val="1"/>
        <w:spacing w:after="0" w:line="240" w:lineRule="auto"/>
        <w:ind w:left="0" w:firstLine="720"/>
        <w:contextualSpacing w:val="0"/>
        <w:jc w:val="both"/>
        <w:rPr>
          <w:rFonts w:ascii="Times New Roman" w:hAnsi="Times New Roman"/>
          <w:sz w:val="28"/>
          <w:szCs w:val="28"/>
        </w:rPr>
      </w:pPr>
      <w:r w:rsidRPr="00E27E70">
        <w:rPr>
          <w:rFonts w:ascii="Times New Roman" w:hAnsi="Times New Roman"/>
          <w:sz w:val="28"/>
          <w:szCs w:val="28"/>
        </w:rPr>
        <w:t xml:space="preserve">Комитетом по культуре, молодежной политике и спорту администрации Тулунского муниципального района за счет средств подпрограммы были проведены: </w:t>
      </w:r>
    </w:p>
    <w:p w:rsidR="00BD06E1" w:rsidRPr="00E27E70" w:rsidRDefault="00BD06E1" w:rsidP="00284109">
      <w:pPr>
        <w:tabs>
          <w:tab w:val="left" w:pos="709"/>
          <w:tab w:val="right" w:pos="9355"/>
        </w:tabs>
        <w:spacing w:line="240" w:lineRule="auto"/>
        <w:jc w:val="both"/>
        <w:rPr>
          <w:rFonts w:ascii="Times New Roman" w:hAnsi="Times New Roman"/>
          <w:sz w:val="28"/>
          <w:szCs w:val="28"/>
        </w:rPr>
      </w:pPr>
      <w:r w:rsidRPr="00E27E70">
        <w:rPr>
          <w:rFonts w:ascii="Times New Roman" w:hAnsi="Times New Roman"/>
          <w:sz w:val="28"/>
          <w:szCs w:val="28"/>
        </w:rPr>
        <w:tab/>
        <w:t>1 . Профилактическая акция «Будущее за нами!» - 10200 руб. (приобретение сладких призов волонтерам акции);</w:t>
      </w:r>
    </w:p>
    <w:p w:rsidR="00BD06E1" w:rsidRPr="00E27E70" w:rsidRDefault="00BD06E1" w:rsidP="00284109">
      <w:pPr>
        <w:tabs>
          <w:tab w:val="left" w:pos="709"/>
          <w:tab w:val="right" w:pos="9355"/>
        </w:tabs>
        <w:spacing w:line="240" w:lineRule="auto"/>
        <w:jc w:val="both"/>
        <w:rPr>
          <w:rFonts w:ascii="Times New Roman" w:hAnsi="Times New Roman"/>
          <w:sz w:val="28"/>
          <w:szCs w:val="28"/>
        </w:rPr>
      </w:pPr>
      <w:r w:rsidRPr="00E27E70">
        <w:rPr>
          <w:rFonts w:ascii="Times New Roman" w:hAnsi="Times New Roman"/>
          <w:sz w:val="28"/>
          <w:szCs w:val="28"/>
        </w:rPr>
        <w:tab/>
        <w:t>2. Семинар –тренинг в рамках проведения 15 слета МиДОО «СПЕКТР» - 16755,0 руб. (оплата тренерам за проведение тренингов и приобретение реквизитов для проведения тренингов);</w:t>
      </w:r>
    </w:p>
    <w:p w:rsidR="00BD06E1" w:rsidRPr="00E27E70" w:rsidRDefault="00BD06E1" w:rsidP="00284109">
      <w:pPr>
        <w:tabs>
          <w:tab w:val="left" w:pos="709"/>
          <w:tab w:val="right" w:pos="9355"/>
        </w:tabs>
        <w:spacing w:line="240" w:lineRule="auto"/>
        <w:jc w:val="both"/>
        <w:rPr>
          <w:rFonts w:ascii="Times New Roman" w:hAnsi="Times New Roman"/>
          <w:sz w:val="28"/>
          <w:szCs w:val="28"/>
        </w:rPr>
      </w:pPr>
      <w:r w:rsidRPr="00E27E70">
        <w:rPr>
          <w:rFonts w:ascii="Times New Roman" w:hAnsi="Times New Roman"/>
          <w:sz w:val="28"/>
          <w:szCs w:val="28"/>
        </w:rPr>
        <w:tab/>
        <w:t>3. Онлайн –конкурс рисунков «Безопасное детство» среди детей и молодежи от 5 до 18 лет – 9900,0 руб. (приобретение подарков для участников конкурса);</w:t>
      </w:r>
    </w:p>
    <w:p w:rsidR="00BD06E1" w:rsidRPr="00E27E70" w:rsidRDefault="00BD06E1" w:rsidP="00284109">
      <w:pPr>
        <w:tabs>
          <w:tab w:val="left" w:pos="709"/>
          <w:tab w:val="right" w:pos="9355"/>
        </w:tabs>
        <w:spacing w:line="240" w:lineRule="auto"/>
        <w:jc w:val="both"/>
        <w:rPr>
          <w:rFonts w:ascii="Times New Roman" w:hAnsi="Times New Roman"/>
          <w:sz w:val="28"/>
          <w:szCs w:val="28"/>
        </w:rPr>
      </w:pPr>
      <w:r w:rsidRPr="00E27E70">
        <w:rPr>
          <w:rFonts w:ascii="Times New Roman" w:hAnsi="Times New Roman"/>
          <w:sz w:val="28"/>
          <w:szCs w:val="28"/>
        </w:rPr>
        <w:tab/>
        <w:t xml:space="preserve"> 4. Онлайн-конкурс рисунков «Мои добрые дела» среди детей  от 5 лет до 14 лет – 9000,0 руб. (изготовление банеров);</w:t>
      </w:r>
    </w:p>
    <w:p w:rsidR="00BD06E1" w:rsidRPr="00E27E70" w:rsidRDefault="00BD06E1" w:rsidP="00284109">
      <w:pPr>
        <w:tabs>
          <w:tab w:val="left" w:pos="709"/>
          <w:tab w:val="right" w:pos="9355"/>
        </w:tabs>
        <w:spacing w:line="240" w:lineRule="auto"/>
        <w:jc w:val="both"/>
        <w:rPr>
          <w:rFonts w:ascii="Times New Roman" w:hAnsi="Times New Roman"/>
          <w:sz w:val="28"/>
          <w:szCs w:val="28"/>
        </w:rPr>
      </w:pPr>
      <w:r w:rsidRPr="00E27E70">
        <w:rPr>
          <w:rFonts w:ascii="Times New Roman" w:hAnsi="Times New Roman"/>
          <w:sz w:val="28"/>
          <w:szCs w:val="28"/>
        </w:rPr>
        <w:tab/>
        <w:t>5. Онлайн фотоконкурс «Мой папа – лучший самый….» - 9145,00 руб. (приобретение призов для победителей и призёров фотоконкурса).</w:t>
      </w:r>
    </w:p>
    <w:p w:rsidR="00BD06E1" w:rsidRPr="00E27E70" w:rsidRDefault="00BD06E1" w:rsidP="00284109">
      <w:pPr>
        <w:tabs>
          <w:tab w:val="left" w:pos="709"/>
          <w:tab w:val="right" w:pos="9355"/>
        </w:tabs>
        <w:spacing w:line="240" w:lineRule="auto"/>
        <w:jc w:val="both"/>
        <w:rPr>
          <w:rFonts w:ascii="Times New Roman" w:hAnsi="Times New Roman"/>
          <w:sz w:val="28"/>
          <w:szCs w:val="28"/>
        </w:rPr>
      </w:pPr>
      <w:r w:rsidRPr="00E27E70">
        <w:rPr>
          <w:rFonts w:ascii="Times New Roman" w:hAnsi="Times New Roman"/>
          <w:sz w:val="28"/>
          <w:szCs w:val="28"/>
        </w:rPr>
        <w:tab/>
        <w:t xml:space="preserve"> Всего на проведение данных мероприятий комитетом по культуре, молодежной политике и спорту администрации Тулунского муниципального района освоено 55000,00 руб. – 100 % от запланированного. Подпрограмма освоена на 68 %.</w:t>
      </w:r>
    </w:p>
    <w:p w:rsidR="00BD06E1" w:rsidRPr="00E27E70" w:rsidRDefault="00BD06E1" w:rsidP="00284109">
      <w:pPr>
        <w:tabs>
          <w:tab w:val="left" w:pos="709"/>
          <w:tab w:val="right" w:pos="9355"/>
        </w:tabs>
        <w:spacing w:line="240" w:lineRule="auto"/>
        <w:jc w:val="both"/>
        <w:rPr>
          <w:rFonts w:ascii="Times New Roman" w:hAnsi="Times New Roman"/>
          <w:sz w:val="28"/>
          <w:szCs w:val="28"/>
        </w:rPr>
      </w:pPr>
      <w:r w:rsidRPr="00E27E70">
        <w:rPr>
          <w:rFonts w:ascii="Times New Roman" w:hAnsi="Times New Roman"/>
          <w:sz w:val="28"/>
          <w:szCs w:val="28"/>
        </w:rPr>
        <w:tab/>
        <w:t xml:space="preserve">На подпрограмму «Создание условий для организации мероприятий по отлову и содержанию безнадзорных собак и  кошек на территории Тулунского муниципального района» на 2017-2021 гг.» в 2020 году из областного бюджета на цели отлова безнадзорных животных была выделена субвенция в размере 216,0 тыс.руб.  </w:t>
      </w:r>
    </w:p>
    <w:p w:rsidR="00BD06E1" w:rsidRPr="00E27E70" w:rsidRDefault="00BD06E1" w:rsidP="00284109">
      <w:pPr>
        <w:widowControl w:val="0"/>
        <w:autoSpaceDE w:val="0"/>
        <w:autoSpaceDN w:val="0"/>
        <w:adjustRightInd w:val="0"/>
        <w:spacing w:line="240" w:lineRule="auto"/>
        <w:ind w:firstLine="709"/>
        <w:jc w:val="both"/>
        <w:outlineLvl w:val="2"/>
        <w:rPr>
          <w:rFonts w:ascii="Times New Roman" w:hAnsi="Times New Roman"/>
          <w:sz w:val="28"/>
          <w:szCs w:val="28"/>
        </w:rPr>
      </w:pPr>
      <w:r w:rsidRPr="00E27E70">
        <w:rPr>
          <w:rFonts w:ascii="Times New Roman" w:hAnsi="Times New Roman"/>
          <w:sz w:val="28"/>
          <w:szCs w:val="28"/>
        </w:rPr>
        <w:t xml:space="preserve">Муниципальный контракт на отлов животных в 2020 году был заключен с ООО «Пять звезд». Фактически отловлено животных на сумму 215770 руб., остаток  230 рублей обоснован    </w:t>
      </w:r>
      <w:r>
        <w:rPr>
          <w:rFonts w:ascii="Times New Roman" w:hAnsi="Times New Roman"/>
          <w:sz w:val="28"/>
          <w:szCs w:val="28"/>
        </w:rPr>
        <w:t>и возвращен в областной бюджет.</w:t>
      </w:r>
    </w:p>
    <w:p w:rsidR="00BD06E1" w:rsidRPr="00E27E70" w:rsidRDefault="00BD06E1" w:rsidP="00284109">
      <w:pPr>
        <w:widowControl w:val="0"/>
        <w:autoSpaceDE w:val="0"/>
        <w:autoSpaceDN w:val="0"/>
        <w:adjustRightInd w:val="0"/>
        <w:spacing w:line="240" w:lineRule="auto"/>
        <w:ind w:firstLine="709"/>
        <w:jc w:val="both"/>
        <w:outlineLvl w:val="2"/>
        <w:rPr>
          <w:rFonts w:ascii="Times New Roman" w:hAnsi="Times New Roman"/>
          <w:sz w:val="28"/>
          <w:szCs w:val="28"/>
        </w:rPr>
      </w:pPr>
      <w:r w:rsidRPr="00E27E70">
        <w:rPr>
          <w:rFonts w:ascii="Times New Roman" w:hAnsi="Times New Roman"/>
          <w:sz w:val="28"/>
          <w:szCs w:val="28"/>
        </w:rPr>
        <w:t>Подпрограмма освоена на 99,89 %.</w:t>
      </w:r>
    </w:p>
    <w:p w:rsidR="00BD06E1" w:rsidRPr="00E27E70" w:rsidRDefault="00BD06E1" w:rsidP="00E27E70">
      <w:pPr>
        <w:widowControl w:val="0"/>
        <w:autoSpaceDE w:val="0"/>
        <w:autoSpaceDN w:val="0"/>
        <w:adjustRightInd w:val="0"/>
        <w:ind w:firstLine="709"/>
        <w:jc w:val="both"/>
        <w:outlineLvl w:val="2"/>
        <w:rPr>
          <w:rFonts w:ascii="Times New Roman" w:hAnsi="Times New Roman"/>
          <w:sz w:val="28"/>
          <w:szCs w:val="28"/>
        </w:rPr>
      </w:pPr>
      <w:r w:rsidRPr="00E27E70">
        <w:rPr>
          <w:rFonts w:ascii="Times New Roman" w:hAnsi="Times New Roman"/>
          <w:sz w:val="28"/>
          <w:szCs w:val="28"/>
        </w:rPr>
        <w:t>Средства подпрограммы «Профилактика ВИЧ – инфекции на территории Тулунского муниципального района»  на 2020-2024 годы» были направлены на изготовление наглядной агитации. Всего было изготовлено 11 баннеров на тему профилактики ВИЧ – инфекции. На изготовление наглядной агитации потрачено 31,2 тыс. руб., а это 100 % от запланированной суммы.</w:t>
      </w:r>
    </w:p>
    <w:p w:rsidR="00BD06E1" w:rsidRPr="00E27E70" w:rsidRDefault="00BD06E1" w:rsidP="00E27E70">
      <w:pPr>
        <w:shd w:val="clear" w:color="auto" w:fill="FFFFFF"/>
        <w:ind w:firstLine="709"/>
        <w:jc w:val="both"/>
        <w:rPr>
          <w:rFonts w:ascii="Times New Roman" w:hAnsi="Times New Roman"/>
          <w:color w:val="000000"/>
          <w:sz w:val="28"/>
          <w:szCs w:val="28"/>
        </w:rPr>
      </w:pPr>
      <w:r w:rsidRPr="00E27E70">
        <w:rPr>
          <w:rFonts w:ascii="Times New Roman" w:hAnsi="Times New Roman"/>
          <w:sz w:val="28"/>
          <w:szCs w:val="28"/>
        </w:rPr>
        <w:t xml:space="preserve">    Критерий оценки эффективности Программы составил 0,14, можно сделать вывод, что программа является  не эффективной в отчетном году, в  подпрограмме «Обеспечение защиты населения и территории Тулунского района от чрезвычайных ситуаций природного и техногенного характера» на 2020-2024 годы </w:t>
      </w:r>
      <w:r w:rsidRPr="00E27E70">
        <w:rPr>
          <w:rFonts w:ascii="Times New Roman" w:hAnsi="Times New Roman"/>
          <w:color w:val="000000"/>
          <w:sz w:val="28"/>
          <w:szCs w:val="28"/>
        </w:rPr>
        <w:t>20200,0 тыс. рублей не освоенные средства благотворительного пожертвования АО «Ангарская нефтехимическая компания» на приобретение паромов и строительство моста в с. Уйгат. В соответствии с заключенным соглашением отчет об использовании финансовых средств</w:t>
      </w:r>
      <w:r>
        <w:rPr>
          <w:rFonts w:ascii="Times New Roman" w:hAnsi="Times New Roman"/>
          <w:color w:val="000000"/>
          <w:sz w:val="28"/>
          <w:szCs w:val="28"/>
        </w:rPr>
        <w:t xml:space="preserve"> </w:t>
      </w:r>
      <w:r w:rsidRPr="00E27E70">
        <w:rPr>
          <w:rFonts w:ascii="Times New Roman" w:hAnsi="Times New Roman"/>
          <w:color w:val="000000"/>
          <w:sz w:val="28"/>
          <w:szCs w:val="28"/>
        </w:rPr>
        <w:t xml:space="preserve"> предоставляется 2021 году.</w:t>
      </w:r>
    </w:p>
    <w:p w:rsidR="00BD06E1" w:rsidRPr="00E27E70" w:rsidRDefault="00BD06E1" w:rsidP="00E27E70">
      <w:pPr>
        <w:widowControl w:val="0"/>
        <w:rPr>
          <w:rFonts w:ascii="Times New Roman" w:hAnsi="Times New Roman"/>
          <w:sz w:val="28"/>
          <w:szCs w:val="28"/>
        </w:rPr>
      </w:pPr>
    </w:p>
    <w:p w:rsidR="00BD06E1" w:rsidRPr="00E27E70" w:rsidRDefault="00BD06E1" w:rsidP="00E27E70">
      <w:pPr>
        <w:jc w:val="center"/>
        <w:rPr>
          <w:rFonts w:ascii="Times New Roman" w:hAnsi="Times New Roman"/>
          <w:sz w:val="28"/>
          <w:szCs w:val="28"/>
        </w:rPr>
      </w:pPr>
      <w:r w:rsidRPr="00E27E70">
        <w:rPr>
          <w:rFonts w:ascii="Times New Roman" w:hAnsi="Times New Roman"/>
          <w:b/>
          <w:sz w:val="28"/>
          <w:szCs w:val="28"/>
        </w:rPr>
        <w:t>Предложения по дальнейшей реализации Программы</w:t>
      </w:r>
    </w:p>
    <w:p w:rsidR="00BD06E1" w:rsidRPr="00E27E70" w:rsidRDefault="00BD06E1" w:rsidP="00E27E70">
      <w:pPr>
        <w:jc w:val="both"/>
        <w:rPr>
          <w:rFonts w:ascii="Times New Roman" w:hAnsi="Times New Roman"/>
          <w:sz w:val="28"/>
          <w:szCs w:val="28"/>
        </w:rPr>
      </w:pPr>
      <w:r w:rsidRPr="00E27E70">
        <w:rPr>
          <w:rFonts w:ascii="Times New Roman" w:hAnsi="Times New Roman"/>
          <w:sz w:val="28"/>
          <w:szCs w:val="28"/>
        </w:rPr>
        <w:tab/>
        <w:t>В отчетном периоде целевые показатели Программы частично  достигнуты, дальнейшая реализация Программы необходима.</w:t>
      </w:r>
    </w:p>
    <w:p w:rsidR="00BD06E1" w:rsidRDefault="00BD06E1" w:rsidP="00E27E70">
      <w:pPr>
        <w:jc w:val="both"/>
        <w:rPr>
          <w:rFonts w:ascii="Times New Roman" w:hAnsi="Times New Roman"/>
          <w:sz w:val="28"/>
          <w:szCs w:val="28"/>
        </w:rPr>
      </w:pPr>
    </w:p>
    <w:p w:rsidR="00BD06E1" w:rsidRPr="00E27E70" w:rsidRDefault="00BD06E1" w:rsidP="00E27E70">
      <w:pPr>
        <w:jc w:val="both"/>
        <w:rPr>
          <w:rFonts w:ascii="Times New Roman" w:hAnsi="Times New Roman"/>
          <w:sz w:val="28"/>
          <w:szCs w:val="28"/>
        </w:rPr>
      </w:pPr>
      <w:r>
        <w:rPr>
          <w:rFonts w:ascii="Times New Roman" w:hAnsi="Times New Roman"/>
          <w:sz w:val="28"/>
          <w:szCs w:val="28"/>
        </w:rPr>
        <w:t xml:space="preserve">            </w:t>
      </w:r>
      <w:r w:rsidRPr="001E3699">
        <w:rPr>
          <w:rFonts w:ascii="Times New Roman" w:hAnsi="Times New Roman"/>
          <w:sz w:val="28"/>
          <w:szCs w:val="28"/>
        </w:rPr>
        <w:t xml:space="preserve">Председатель комитета </w:t>
      </w:r>
      <w:r w:rsidRPr="001E3699">
        <w:rPr>
          <w:rFonts w:ascii="Times New Roman" w:hAnsi="Times New Roman"/>
          <w:sz w:val="28"/>
          <w:szCs w:val="28"/>
        </w:rPr>
        <w:tab/>
      </w:r>
      <w:r w:rsidRPr="001E3699">
        <w:rPr>
          <w:rFonts w:ascii="Times New Roman" w:hAnsi="Times New Roman"/>
          <w:sz w:val="28"/>
          <w:szCs w:val="28"/>
        </w:rPr>
        <w:tab/>
      </w:r>
      <w:r w:rsidRPr="001E3699">
        <w:rPr>
          <w:rFonts w:ascii="Times New Roman" w:hAnsi="Times New Roman"/>
          <w:sz w:val="28"/>
          <w:szCs w:val="28"/>
        </w:rPr>
        <w:tab/>
        <w:t xml:space="preserve">     </w:t>
      </w:r>
      <w:r>
        <w:rPr>
          <w:rFonts w:ascii="Times New Roman" w:hAnsi="Times New Roman"/>
          <w:sz w:val="28"/>
          <w:szCs w:val="28"/>
        </w:rPr>
        <w:t xml:space="preserve">        </w:t>
      </w:r>
      <w:r w:rsidRPr="001E3699">
        <w:rPr>
          <w:rFonts w:ascii="Times New Roman" w:hAnsi="Times New Roman"/>
          <w:sz w:val="28"/>
          <w:szCs w:val="28"/>
        </w:rPr>
        <w:t xml:space="preserve"> С.Н. Трус</w:t>
      </w:r>
    </w:p>
    <w:p w:rsidR="00BD06E1" w:rsidRPr="00E27E70" w:rsidRDefault="00BD06E1" w:rsidP="001E3699">
      <w:pPr>
        <w:widowControl w:val="0"/>
        <w:spacing w:after="0" w:line="240" w:lineRule="auto"/>
        <w:ind w:firstLine="709"/>
        <w:jc w:val="both"/>
        <w:rPr>
          <w:rFonts w:ascii="Times New Roman" w:hAnsi="Times New Roman"/>
          <w:sz w:val="28"/>
          <w:szCs w:val="28"/>
        </w:rPr>
      </w:pPr>
    </w:p>
    <w:p w:rsidR="00BD06E1" w:rsidRPr="00E27E70" w:rsidRDefault="00BD06E1" w:rsidP="001E3699">
      <w:pPr>
        <w:widowControl w:val="0"/>
        <w:spacing w:after="0" w:line="240" w:lineRule="auto"/>
        <w:ind w:firstLine="709"/>
        <w:jc w:val="both"/>
        <w:rPr>
          <w:rFonts w:ascii="Times New Roman" w:hAnsi="Times New Roman"/>
          <w:sz w:val="28"/>
          <w:szCs w:val="28"/>
        </w:rPr>
      </w:pPr>
    </w:p>
    <w:p w:rsidR="00BD06E1" w:rsidRPr="00E27E70" w:rsidRDefault="00BD06E1" w:rsidP="001E3699">
      <w:pPr>
        <w:widowControl w:val="0"/>
        <w:spacing w:after="0" w:line="240" w:lineRule="auto"/>
        <w:ind w:firstLine="709"/>
        <w:jc w:val="both"/>
        <w:rPr>
          <w:rFonts w:ascii="Times New Roman" w:hAnsi="Times New Roman"/>
          <w:sz w:val="28"/>
          <w:szCs w:val="28"/>
        </w:rPr>
      </w:pPr>
    </w:p>
    <w:p w:rsidR="00BD06E1" w:rsidRPr="001E3699" w:rsidRDefault="00BD06E1" w:rsidP="001E3699">
      <w:pPr>
        <w:pStyle w:val="ConsPlusNormal"/>
        <w:widowControl/>
        <w:tabs>
          <w:tab w:val="left" w:pos="709"/>
        </w:tabs>
        <w:ind w:firstLine="709"/>
        <w:jc w:val="both"/>
        <w:rPr>
          <w:rFonts w:ascii="Times New Roman" w:hAnsi="Times New Roman"/>
          <w:sz w:val="28"/>
          <w:szCs w:val="28"/>
        </w:rPr>
      </w:pPr>
      <w:r w:rsidRPr="00E27E70">
        <w:rPr>
          <w:rFonts w:ascii="Times New Roman" w:hAnsi="Times New Roman"/>
          <w:sz w:val="28"/>
          <w:szCs w:val="28"/>
        </w:rPr>
        <w:t xml:space="preserve"> </w:t>
      </w:r>
      <w:r>
        <w:rPr>
          <w:rFonts w:ascii="Times New Roman" w:hAnsi="Times New Roman"/>
          <w:sz w:val="28"/>
          <w:szCs w:val="28"/>
        </w:rPr>
        <w:t xml:space="preserve"> </w:t>
      </w:r>
    </w:p>
    <w:p w:rsidR="00BD06E1" w:rsidRPr="001E3699" w:rsidRDefault="00BD06E1" w:rsidP="00A77563">
      <w:pPr>
        <w:pStyle w:val="1"/>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p>
    <w:p w:rsidR="00BD06E1" w:rsidRDefault="00BD06E1" w:rsidP="00E27E70">
      <w:pPr>
        <w:widowControl w:val="0"/>
        <w:autoSpaceDE w:val="0"/>
        <w:autoSpaceDN w:val="0"/>
        <w:adjustRightInd w:val="0"/>
        <w:spacing w:after="0" w:line="240" w:lineRule="auto"/>
        <w:ind w:firstLine="709"/>
        <w:jc w:val="both"/>
        <w:outlineLvl w:val="2"/>
        <w:rPr>
          <w:bdr w:val="none" w:sz="0" w:space="0" w:color="auto" w:frame="1"/>
        </w:rPr>
      </w:pPr>
    </w:p>
    <w:p w:rsidR="00BD06E1" w:rsidRDefault="00BD06E1" w:rsidP="00E27E70">
      <w:pPr>
        <w:widowControl w:val="0"/>
        <w:autoSpaceDE w:val="0"/>
        <w:autoSpaceDN w:val="0"/>
        <w:adjustRightInd w:val="0"/>
        <w:spacing w:after="0" w:line="240" w:lineRule="auto"/>
        <w:ind w:firstLine="709"/>
        <w:jc w:val="both"/>
        <w:outlineLvl w:val="2"/>
        <w:rPr>
          <w:bdr w:val="none" w:sz="0" w:space="0" w:color="auto" w:frame="1"/>
        </w:rPr>
      </w:pPr>
    </w:p>
    <w:p w:rsidR="00BD06E1" w:rsidRDefault="00BD06E1" w:rsidP="00E27E70">
      <w:pPr>
        <w:widowControl w:val="0"/>
        <w:autoSpaceDE w:val="0"/>
        <w:autoSpaceDN w:val="0"/>
        <w:adjustRightInd w:val="0"/>
        <w:spacing w:after="0" w:line="240" w:lineRule="auto"/>
        <w:ind w:firstLine="709"/>
        <w:jc w:val="both"/>
        <w:outlineLvl w:val="2"/>
        <w:rPr>
          <w:bdr w:val="none" w:sz="0" w:space="0" w:color="auto" w:frame="1"/>
        </w:rPr>
      </w:pPr>
    </w:p>
    <w:p w:rsidR="00BD06E1" w:rsidRDefault="00BD06E1" w:rsidP="00E27E70">
      <w:pPr>
        <w:widowControl w:val="0"/>
        <w:autoSpaceDE w:val="0"/>
        <w:autoSpaceDN w:val="0"/>
        <w:adjustRightInd w:val="0"/>
        <w:spacing w:after="0" w:line="240" w:lineRule="auto"/>
        <w:ind w:firstLine="709"/>
        <w:jc w:val="both"/>
        <w:outlineLvl w:val="2"/>
        <w:rPr>
          <w:bdr w:val="none" w:sz="0" w:space="0" w:color="auto" w:frame="1"/>
        </w:rPr>
      </w:pPr>
    </w:p>
    <w:p w:rsidR="00BD06E1" w:rsidRDefault="00BD06E1" w:rsidP="00E27E70">
      <w:pPr>
        <w:widowControl w:val="0"/>
        <w:autoSpaceDE w:val="0"/>
        <w:autoSpaceDN w:val="0"/>
        <w:adjustRightInd w:val="0"/>
        <w:spacing w:after="0" w:line="240" w:lineRule="auto"/>
        <w:ind w:firstLine="709"/>
        <w:jc w:val="both"/>
        <w:outlineLvl w:val="2"/>
        <w:rPr>
          <w:bdr w:val="none" w:sz="0" w:space="0" w:color="auto" w:frame="1"/>
        </w:rPr>
      </w:pPr>
    </w:p>
    <w:p w:rsidR="00BD06E1" w:rsidRDefault="00BD06E1" w:rsidP="00E27E70">
      <w:pPr>
        <w:widowControl w:val="0"/>
        <w:autoSpaceDE w:val="0"/>
        <w:autoSpaceDN w:val="0"/>
        <w:adjustRightInd w:val="0"/>
        <w:spacing w:after="0" w:line="240" w:lineRule="auto"/>
        <w:ind w:firstLine="709"/>
        <w:jc w:val="both"/>
        <w:outlineLvl w:val="2"/>
        <w:rPr>
          <w:bdr w:val="none" w:sz="0" w:space="0" w:color="auto" w:frame="1"/>
        </w:rPr>
      </w:pPr>
    </w:p>
    <w:p w:rsidR="00BD06E1" w:rsidRDefault="00BD06E1" w:rsidP="00E27E70">
      <w:pPr>
        <w:widowControl w:val="0"/>
        <w:autoSpaceDE w:val="0"/>
        <w:autoSpaceDN w:val="0"/>
        <w:adjustRightInd w:val="0"/>
        <w:spacing w:after="0" w:line="240" w:lineRule="auto"/>
        <w:ind w:firstLine="709"/>
        <w:jc w:val="both"/>
        <w:outlineLvl w:val="2"/>
        <w:rPr>
          <w:bdr w:val="none" w:sz="0" w:space="0" w:color="auto" w:frame="1"/>
        </w:rPr>
      </w:pPr>
    </w:p>
    <w:p w:rsidR="00BD06E1" w:rsidRPr="00E27E70" w:rsidRDefault="00BD06E1" w:rsidP="00E27E70">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BD06E1" w:rsidRPr="001E3699" w:rsidRDefault="00BD06E1" w:rsidP="001E3699">
      <w:pPr>
        <w:pStyle w:val="ConsPlusNormal"/>
        <w:widowControl/>
        <w:tabs>
          <w:tab w:val="left" w:pos="709"/>
        </w:tabs>
        <w:ind w:firstLine="709"/>
        <w:jc w:val="both"/>
        <w:rPr>
          <w:rFonts w:ascii="Times New Roman" w:hAnsi="Times New Roman"/>
          <w:sz w:val="28"/>
          <w:szCs w:val="28"/>
        </w:rPr>
      </w:pPr>
    </w:p>
    <w:p w:rsidR="00BD06E1" w:rsidRPr="00C82516" w:rsidRDefault="00BD06E1" w:rsidP="00E27E70">
      <w:pPr>
        <w:widowControl w:val="0"/>
        <w:spacing w:after="0" w:line="240" w:lineRule="auto"/>
        <w:jc w:val="both"/>
        <w:rPr>
          <w:rFonts w:ascii="Times New Roman" w:hAnsi="Times New Roman"/>
          <w:i/>
          <w:sz w:val="20"/>
          <w:szCs w:val="20"/>
        </w:rPr>
      </w:pPr>
      <w:r w:rsidRPr="001E3699">
        <w:rPr>
          <w:rFonts w:ascii="Times New Roman" w:hAnsi="Times New Roman"/>
          <w:i/>
          <w:sz w:val="20"/>
          <w:szCs w:val="20"/>
        </w:rPr>
        <w:t xml:space="preserve">Исп. </w:t>
      </w:r>
      <w:r>
        <w:rPr>
          <w:rFonts w:ascii="Times New Roman" w:hAnsi="Times New Roman"/>
          <w:i/>
          <w:sz w:val="20"/>
          <w:szCs w:val="20"/>
        </w:rPr>
        <w:t xml:space="preserve"> Е.М.Семенова</w:t>
      </w:r>
    </w:p>
    <w:p w:rsidR="00BD06E1" w:rsidRPr="001E3699" w:rsidRDefault="00BD06E1" w:rsidP="00E27E70">
      <w:pPr>
        <w:widowControl w:val="0"/>
        <w:spacing w:after="0" w:line="240" w:lineRule="auto"/>
        <w:jc w:val="both"/>
        <w:rPr>
          <w:rFonts w:ascii="Times New Roman" w:hAnsi="Times New Roman"/>
          <w:i/>
          <w:sz w:val="20"/>
          <w:szCs w:val="20"/>
        </w:rPr>
      </w:pPr>
      <w:r w:rsidRPr="001E3699">
        <w:rPr>
          <w:rFonts w:ascii="Times New Roman" w:hAnsi="Times New Roman"/>
          <w:i/>
          <w:sz w:val="20"/>
          <w:szCs w:val="20"/>
        </w:rPr>
        <w:t>Тел./факс 8 (39530) 4-11-62</w:t>
      </w:r>
    </w:p>
    <w:p w:rsidR="00BD06E1" w:rsidRPr="00E27E70" w:rsidRDefault="00BD06E1" w:rsidP="00E27E70">
      <w:pPr>
        <w:widowControl w:val="0"/>
        <w:spacing w:after="0" w:line="240" w:lineRule="auto"/>
        <w:jc w:val="both"/>
        <w:rPr>
          <w:rFonts w:ascii="Times New Roman" w:hAnsi="Times New Roman"/>
          <w:i/>
          <w:sz w:val="20"/>
          <w:szCs w:val="20"/>
          <w:lang w:val="en-US"/>
        </w:rPr>
      </w:pPr>
      <w:r w:rsidRPr="001E3699">
        <w:rPr>
          <w:rFonts w:ascii="Times New Roman" w:hAnsi="Times New Roman"/>
          <w:i/>
          <w:sz w:val="20"/>
          <w:szCs w:val="20"/>
          <w:lang w:val="en-US"/>
        </w:rPr>
        <w:t>Email</w:t>
      </w:r>
      <w:r w:rsidRPr="00E27E70">
        <w:rPr>
          <w:rFonts w:ascii="Times New Roman" w:hAnsi="Times New Roman"/>
          <w:i/>
          <w:sz w:val="20"/>
          <w:szCs w:val="20"/>
          <w:lang w:val="en-US"/>
        </w:rPr>
        <w:t xml:space="preserve">: </w:t>
      </w:r>
      <w:r w:rsidRPr="001E3699">
        <w:rPr>
          <w:rFonts w:ascii="Times New Roman" w:hAnsi="Times New Roman"/>
          <w:i/>
          <w:sz w:val="20"/>
          <w:szCs w:val="20"/>
          <w:lang w:val="en-US"/>
        </w:rPr>
        <w:t>lulraion</w:t>
      </w:r>
      <w:r w:rsidRPr="00E27E70">
        <w:rPr>
          <w:rFonts w:ascii="Times New Roman" w:hAnsi="Times New Roman"/>
          <w:i/>
          <w:sz w:val="20"/>
          <w:szCs w:val="20"/>
          <w:lang w:val="en-US"/>
        </w:rPr>
        <w:t xml:space="preserve">. </w:t>
      </w:r>
      <w:r>
        <w:rPr>
          <w:rFonts w:ascii="Times New Roman" w:hAnsi="Times New Roman"/>
          <w:i/>
          <w:sz w:val="20"/>
          <w:szCs w:val="20"/>
          <w:lang w:val="en-US"/>
        </w:rPr>
        <w:t xml:space="preserve">biznes </w:t>
      </w:r>
      <w:r w:rsidRPr="00E27E70">
        <w:rPr>
          <w:rFonts w:ascii="Times New Roman" w:hAnsi="Times New Roman"/>
          <w:i/>
          <w:sz w:val="20"/>
          <w:szCs w:val="20"/>
          <w:lang w:val="en-US"/>
        </w:rPr>
        <w:t>@</w:t>
      </w:r>
      <w:r>
        <w:rPr>
          <w:rFonts w:ascii="Times New Roman" w:hAnsi="Times New Roman"/>
          <w:i/>
          <w:sz w:val="20"/>
          <w:szCs w:val="20"/>
          <w:lang w:val="en-US"/>
        </w:rPr>
        <w:t xml:space="preserve"> yandex.</w:t>
      </w:r>
      <w:r w:rsidRPr="001E3699">
        <w:rPr>
          <w:rFonts w:ascii="Times New Roman" w:hAnsi="Times New Roman"/>
          <w:i/>
          <w:sz w:val="20"/>
          <w:szCs w:val="20"/>
          <w:lang w:val="en-US"/>
        </w:rPr>
        <w:t>ru</w:t>
      </w:r>
    </w:p>
    <w:p w:rsidR="00BD06E1" w:rsidRPr="00E27E70" w:rsidRDefault="00BD06E1" w:rsidP="001E3699">
      <w:pPr>
        <w:widowControl w:val="0"/>
        <w:spacing w:after="0" w:line="240" w:lineRule="auto"/>
        <w:ind w:firstLine="709"/>
        <w:jc w:val="center"/>
        <w:rPr>
          <w:rFonts w:ascii="Times New Roman" w:hAnsi="Times New Roman"/>
          <w:sz w:val="28"/>
          <w:szCs w:val="28"/>
          <w:lang w:val="en-US"/>
        </w:rPr>
      </w:pPr>
    </w:p>
    <w:p w:rsidR="00BD06E1" w:rsidRPr="00E27E70" w:rsidRDefault="00BD06E1" w:rsidP="001E3699">
      <w:pPr>
        <w:widowControl w:val="0"/>
        <w:spacing w:after="0" w:line="240" w:lineRule="auto"/>
        <w:ind w:firstLine="709"/>
        <w:jc w:val="center"/>
        <w:rPr>
          <w:rFonts w:ascii="Times New Roman" w:hAnsi="Times New Roman"/>
          <w:sz w:val="28"/>
          <w:szCs w:val="28"/>
          <w:lang w:val="en-US"/>
        </w:rPr>
      </w:pPr>
      <w:r w:rsidRPr="00E27E70">
        <w:rPr>
          <w:rFonts w:ascii="Times New Roman" w:hAnsi="Times New Roman"/>
          <w:sz w:val="28"/>
          <w:szCs w:val="28"/>
          <w:lang w:val="en-US"/>
        </w:rPr>
        <w:t xml:space="preserve"> </w:t>
      </w:r>
    </w:p>
    <w:p w:rsidR="00BD06E1" w:rsidRPr="00E27E70" w:rsidRDefault="00BD06E1" w:rsidP="001E3699">
      <w:pPr>
        <w:widowControl w:val="0"/>
        <w:spacing w:after="0" w:line="240" w:lineRule="auto"/>
        <w:ind w:firstLine="709"/>
        <w:jc w:val="both"/>
        <w:rPr>
          <w:rFonts w:ascii="Times New Roman" w:hAnsi="Times New Roman"/>
          <w:sz w:val="28"/>
          <w:szCs w:val="28"/>
          <w:lang w:val="en-US"/>
        </w:rPr>
      </w:pPr>
    </w:p>
    <w:p w:rsidR="00BD06E1" w:rsidRPr="00E27E70" w:rsidRDefault="00BD06E1" w:rsidP="001E3699">
      <w:pPr>
        <w:widowControl w:val="0"/>
        <w:autoSpaceDE w:val="0"/>
        <w:autoSpaceDN w:val="0"/>
        <w:adjustRightInd w:val="0"/>
        <w:spacing w:after="0" w:line="240" w:lineRule="auto"/>
        <w:ind w:firstLine="709"/>
        <w:contextualSpacing/>
        <w:rPr>
          <w:rFonts w:ascii="Times New Roman" w:hAnsi="Times New Roman"/>
          <w:sz w:val="28"/>
          <w:szCs w:val="28"/>
          <w:lang w:val="en-US"/>
        </w:rPr>
      </w:pPr>
    </w:p>
    <w:p w:rsidR="00BD06E1" w:rsidRPr="00E27E70" w:rsidRDefault="00BD06E1" w:rsidP="001E3699">
      <w:pPr>
        <w:widowControl w:val="0"/>
        <w:autoSpaceDE w:val="0"/>
        <w:autoSpaceDN w:val="0"/>
        <w:adjustRightInd w:val="0"/>
        <w:spacing w:after="0" w:line="240" w:lineRule="auto"/>
        <w:ind w:firstLine="709"/>
        <w:jc w:val="both"/>
        <w:rPr>
          <w:rFonts w:ascii="Times New Roman" w:hAnsi="Times New Roman"/>
          <w:sz w:val="28"/>
          <w:szCs w:val="28"/>
          <w:lang w:val="en-US"/>
        </w:rPr>
      </w:pPr>
    </w:p>
    <w:p w:rsidR="00BD06E1" w:rsidRPr="00E27E70" w:rsidRDefault="00BD06E1" w:rsidP="001E3699">
      <w:pPr>
        <w:widowControl w:val="0"/>
        <w:spacing w:after="0" w:line="240" w:lineRule="auto"/>
        <w:ind w:firstLine="709"/>
        <w:jc w:val="both"/>
        <w:rPr>
          <w:rFonts w:ascii="Times New Roman" w:hAnsi="Times New Roman"/>
          <w:sz w:val="28"/>
          <w:szCs w:val="28"/>
          <w:lang w:val="en-US"/>
        </w:rPr>
      </w:pPr>
      <w:r w:rsidRPr="00E27E70">
        <w:rPr>
          <w:rFonts w:ascii="Times New Roman" w:hAnsi="Times New Roman"/>
          <w:sz w:val="28"/>
          <w:szCs w:val="28"/>
          <w:lang w:val="en-US"/>
        </w:rPr>
        <w:tab/>
      </w:r>
    </w:p>
    <w:p w:rsidR="00BD06E1" w:rsidRPr="00E27E70" w:rsidRDefault="00BD06E1" w:rsidP="001E3699">
      <w:pPr>
        <w:widowControl w:val="0"/>
        <w:spacing w:after="0" w:line="240" w:lineRule="auto"/>
        <w:ind w:firstLine="709"/>
        <w:jc w:val="both"/>
        <w:rPr>
          <w:rFonts w:ascii="Times New Roman" w:hAnsi="Times New Roman"/>
          <w:sz w:val="28"/>
          <w:szCs w:val="28"/>
          <w:lang w:val="en-US"/>
        </w:rPr>
      </w:pPr>
      <w:r w:rsidRPr="00E27E70">
        <w:rPr>
          <w:rFonts w:ascii="Times New Roman" w:hAnsi="Times New Roman"/>
          <w:sz w:val="28"/>
          <w:szCs w:val="28"/>
          <w:lang w:val="en-US"/>
        </w:rPr>
        <w:tab/>
      </w:r>
    </w:p>
    <w:p w:rsidR="00BD06E1" w:rsidRPr="00E27E70" w:rsidRDefault="00BD06E1" w:rsidP="001E3699">
      <w:pPr>
        <w:widowControl w:val="0"/>
        <w:spacing w:after="0" w:line="240" w:lineRule="auto"/>
        <w:ind w:firstLine="709"/>
        <w:jc w:val="both"/>
        <w:rPr>
          <w:rFonts w:ascii="Times New Roman" w:hAnsi="Times New Roman"/>
          <w:sz w:val="28"/>
          <w:szCs w:val="28"/>
          <w:lang w:val="en-US"/>
        </w:rPr>
      </w:pPr>
    </w:p>
    <w:p w:rsidR="00BD06E1" w:rsidRPr="00E27E70" w:rsidRDefault="00BD06E1" w:rsidP="001E3699">
      <w:pPr>
        <w:widowControl w:val="0"/>
        <w:spacing w:after="0" w:line="240" w:lineRule="auto"/>
        <w:ind w:firstLine="709"/>
        <w:jc w:val="both"/>
        <w:rPr>
          <w:rFonts w:ascii="Times New Roman" w:hAnsi="Times New Roman"/>
          <w:sz w:val="28"/>
          <w:szCs w:val="28"/>
          <w:lang w:val="en-US"/>
        </w:rPr>
      </w:pPr>
    </w:p>
    <w:p w:rsidR="00BD06E1" w:rsidRPr="00E27E70" w:rsidRDefault="00BD06E1" w:rsidP="001E3699">
      <w:pPr>
        <w:widowControl w:val="0"/>
        <w:spacing w:after="0" w:line="240" w:lineRule="auto"/>
        <w:ind w:firstLine="709"/>
        <w:jc w:val="both"/>
        <w:rPr>
          <w:rFonts w:ascii="Times New Roman" w:hAnsi="Times New Roman"/>
          <w:i/>
          <w:sz w:val="28"/>
          <w:szCs w:val="28"/>
          <w:lang w:val="en-US"/>
        </w:rPr>
      </w:pPr>
    </w:p>
    <w:p w:rsidR="00BD06E1" w:rsidRPr="00E27E70" w:rsidRDefault="00BD06E1" w:rsidP="001E3699">
      <w:pPr>
        <w:widowControl w:val="0"/>
        <w:spacing w:after="0" w:line="240" w:lineRule="auto"/>
        <w:ind w:firstLine="709"/>
        <w:jc w:val="both"/>
        <w:rPr>
          <w:rFonts w:ascii="Times New Roman" w:hAnsi="Times New Roman"/>
          <w:i/>
          <w:sz w:val="28"/>
          <w:szCs w:val="28"/>
          <w:lang w:val="en-US"/>
        </w:rPr>
      </w:pPr>
    </w:p>
    <w:p w:rsidR="00BD06E1" w:rsidRPr="00E27E70" w:rsidRDefault="00BD06E1" w:rsidP="001E3699">
      <w:pPr>
        <w:widowControl w:val="0"/>
        <w:spacing w:after="0" w:line="240" w:lineRule="auto"/>
        <w:ind w:firstLine="709"/>
        <w:jc w:val="both"/>
        <w:rPr>
          <w:rFonts w:ascii="Times New Roman" w:hAnsi="Times New Roman"/>
          <w:i/>
          <w:sz w:val="28"/>
          <w:szCs w:val="28"/>
          <w:lang w:val="en-US"/>
        </w:rPr>
      </w:pPr>
    </w:p>
    <w:p w:rsidR="00BD06E1" w:rsidRPr="00E27E70" w:rsidRDefault="00BD06E1" w:rsidP="001E3699">
      <w:pPr>
        <w:widowControl w:val="0"/>
        <w:spacing w:after="0" w:line="240" w:lineRule="auto"/>
        <w:ind w:firstLine="709"/>
        <w:jc w:val="both"/>
        <w:rPr>
          <w:rFonts w:ascii="Times New Roman" w:hAnsi="Times New Roman"/>
          <w:i/>
          <w:sz w:val="28"/>
          <w:szCs w:val="28"/>
          <w:lang w:val="en-US"/>
        </w:rPr>
      </w:pPr>
    </w:p>
    <w:p w:rsidR="00BD06E1" w:rsidRPr="00E27E70" w:rsidRDefault="00BD06E1" w:rsidP="001E3699">
      <w:pPr>
        <w:widowControl w:val="0"/>
        <w:spacing w:after="0" w:line="240" w:lineRule="auto"/>
        <w:ind w:firstLine="709"/>
        <w:jc w:val="both"/>
        <w:rPr>
          <w:rFonts w:ascii="Times New Roman" w:hAnsi="Times New Roman"/>
          <w:i/>
          <w:sz w:val="28"/>
          <w:szCs w:val="28"/>
          <w:lang w:val="en-US"/>
        </w:rPr>
      </w:pPr>
    </w:p>
    <w:p w:rsidR="00BD06E1" w:rsidRPr="00E27E70" w:rsidRDefault="00BD06E1" w:rsidP="001E3699">
      <w:pPr>
        <w:widowControl w:val="0"/>
        <w:spacing w:after="0" w:line="240" w:lineRule="auto"/>
        <w:ind w:firstLine="709"/>
        <w:jc w:val="both"/>
        <w:rPr>
          <w:rFonts w:ascii="Times New Roman" w:hAnsi="Times New Roman"/>
          <w:i/>
          <w:sz w:val="28"/>
          <w:szCs w:val="28"/>
          <w:lang w:val="en-US"/>
        </w:rPr>
      </w:pPr>
    </w:p>
    <w:p w:rsidR="00BD06E1" w:rsidRPr="00E27E70" w:rsidRDefault="00BD06E1" w:rsidP="001E3699">
      <w:pPr>
        <w:widowControl w:val="0"/>
        <w:spacing w:after="0" w:line="240" w:lineRule="auto"/>
        <w:ind w:firstLine="709"/>
        <w:jc w:val="both"/>
        <w:rPr>
          <w:rFonts w:ascii="Times New Roman" w:hAnsi="Times New Roman"/>
          <w:i/>
          <w:sz w:val="28"/>
          <w:szCs w:val="28"/>
          <w:lang w:val="en-US"/>
        </w:rPr>
      </w:pPr>
    </w:p>
    <w:p w:rsidR="00BD06E1" w:rsidRPr="00E27E70" w:rsidRDefault="00BD06E1" w:rsidP="001E3699">
      <w:pPr>
        <w:widowControl w:val="0"/>
        <w:spacing w:after="0" w:line="240" w:lineRule="auto"/>
        <w:ind w:firstLine="709"/>
        <w:jc w:val="both"/>
        <w:rPr>
          <w:rFonts w:ascii="Times New Roman" w:hAnsi="Times New Roman"/>
          <w:i/>
          <w:sz w:val="28"/>
          <w:szCs w:val="28"/>
          <w:lang w:val="en-US"/>
        </w:rPr>
      </w:pPr>
    </w:p>
    <w:p w:rsidR="00BD06E1" w:rsidRPr="00E27E70" w:rsidRDefault="00BD06E1" w:rsidP="001E3699">
      <w:pPr>
        <w:widowControl w:val="0"/>
        <w:spacing w:after="0" w:line="240" w:lineRule="auto"/>
        <w:ind w:firstLine="709"/>
        <w:jc w:val="both"/>
        <w:rPr>
          <w:rFonts w:ascii="Times New Roman" w:hAnsi="Times New Roman"/>
          <w:i/>
          <w:sz w:val="28"/>
          <w:szCs w:val="28"/>
          <w:lang w:val="en-US"/>
        </w:rPr>
      </w:pPr>
    </w:p>
    <w:p w:rsidR="00BD06E1" w:rsidRPr="00E27E70" w:rsidRDefault="00BD06E1" w:rsidP="001E3699">
      <w:pPr>
        <w:widowControl w:val="0"/>
        <w:spacing w:after="0" w:line="240" w:lineRule="auto"/>
        <w:jc w:val="both"/>
        <w:rPr>
          <w:rFonts w:ascii="Times New Roman" w:hAnsi="Times New Roman"/>
          <w:i/>
          <w:sz w:val="20"/>
          <w:szCs w:val="20"/>
          <w:lang w:val="en-US"/>
        </w:rPr>
      </w:pPr>
      <w:r w:rsidRPr="00E27E70">
        <w:rPr>
          <w:rFonts w:ascii="Times New Roman" w:hAnsi="Times New Roman"/>
          <w:i/>
          <w:sz w:val="20"/>
          <w:szCs w:val="20"/>
          <w:lang w:val="en-US"/>
        </w:rPr>
        <w:t xml:space="preserve"> </w:t>
      </w:r>
    </w:p>
    <w:sectPr w:rsidR="00BD06E1" w:rsidRPr="00E27E70" w:rsidSect="0018695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02B1"/>
    <w:multiLevelType w:val="hybridMultilevel"/>
    <w:tmpl w:val="BC769F88"/>
    <w:lvl w:ilvl="0" w:tplc="BE0E913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9561DC3"/>
    <w:multiLevelType w:val="hybridMultilevel"/>
    <w:tmpl w:val="F8A67F08"/>
    <w:lvl w:ilvl="0" w:tplc="44EEEB1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6BC4190"/>
    <w:multiLevelType w:val="hybridMultilevel"/>
    <w:tmpl w:val="DC1A9026"/>
    <w:lvl w:ilvl="0" w:tplc="86724D3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38833F31"/>
    <w:multiLevelType w:val="hybridMultilevel"/>
    <w:tmpl w:val="261A31F8"/>
    <w:lvl w:ilvl="0" w:tplc="B8AC135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48646156"/>
    <w:multiLevelType w:val="hybridMultilevel"/>
    <w:tmpl w:val="78F263DE"/>
    <w:lvl w:ilvl="0" w:tplc="CC628B60">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4ADD40C5"/>
    <w:multiLevelType w:val="hybridMultilevel"/>
    <w:tmpl w:val="2C621C9C"/>
    <w:lvl w:ilvl="0" w:tplc="11F42000">
      <w:start w:val="1"/>
      <w:numFmt w:val="decimal"/>
      <w:lvlText w:val="%1."/>
      <w:lvlJc w:val="left"/>
      <w:pPr>
        <w:ind w:left="380" w:hanging="360"/>
      </w:pPr>
      <w:rPr>
        <w:rFonts w:ascii="Times New Roman" w:eastAsia="Times New Roman" w:hAnsi="Times New Roman" w:cs="Times New Roman"/>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6">
    <w:nsid w:val="4EE85F55"/>
    <w:multiLevelType w:val="hybridMultilevel"/>
    <w:tmpl w:val="953A5CF6"/>
    <w:lvl w:ilvl="0" w:tplc="2150710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00768A1"/>
    <w:multiLevelType w:val="hybridMultilevel"/>
    <w:tmpl w:val="5B4A98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19E6592"/>
    <w:multiLevelType w:val="hybridMultilevel"/>
    <w:tmpl w:val="84067230"/>
    <w:lvl w:ilvl="0" w:tplc="F7F0788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550E47C9"/>
    <w:multiLevelType w:val="hybridMultilevel"/>
    <w:tmpl w:val="FD9CE6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D842F09"/>
    <w:multiLevelType w:val="hybridMultilevel"/>
    <w:tmpl w:val="6FD4A394"/>
    <w:lvl w:ilvl="0" w:tplc="3D80A1C2">
      <w:start w:val="1"/>
      <w:numFmt w:val="decimal"/>
      <w:lvlText w:val="%1."/>
      <w:lvlJc w:val="left"/>
      <w:pPr>
        <w:ind w:left="510" w:hanging="51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0"/>
  </w:num>
  <w:num w:numId="2">
    <w:abstractNumId w:val="2"/>
  </w:num>
  <w:num w:numId="3">
    <w:abstractNumId w:val="9"/>
  </w:num>
  <w:num w:numId="4">
    <w:abstractNumId w:val="1"/>
  </w:num>
  <w:num w:numId="5">
    <w:abstractNumId w:val="4"/>
  </w:num>
  <w:num w:numId="6">
    <w:abstractNumId w:val="3"/>
  </w:num>
  <w:num w:numId="7">
    <w:abstractNumId w:val="7"/>
  </w:num>
  <w:num w:numId="8">
    <w:abstractNumId w:val="5"/>
  </w:num>
  <w:num w:numId="9">
    <w:abstractNumId w:val="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E58"/>
    <w:rsid w:val="00000C0D"/>
    <w:rsid w:val="000018F1"/>
    <w:rsid w:val="00002116"/>
    <w:rsid w:val="0000408F"/>
    <w:rsid w:val="0000781B"/>
    <w:rsid w:val="00017CFC"/>
    <w:rsid w:val="00023906"/>
    <w:rsid w:val="00031B45"/>
    <w:rsid w:val="00032321"/>
    <w:rsid w:val="00034E16"/>
    <w:rsid w:val="00037718"/>
    <w:rsid w:val="000401C2"/>
    <w:rsid w:val="00046759"/>
    <w:rsid w:val="00050E4F"/>
    <w:rsid w:val="00053930"/>
    <w:rsid w:val="00060BB0"/>
    <w:rsid w:val="000616FE"/>
    <w:rsid w:val="00075F1A"/>
    <w:rsid w:val="00086492"/>
    <w:rsid w:val="000911CA"/>
    <w:rsid w:val="00093CCA"/>
    <w:rsid w:val="000949FA"/>
    <w:rsid w:val="000A337C"/>
    <w:rsid w:val="000A6A5E"/>
    <w:rsid w:val="000B0214"/>
    <w:rsid w:val="000B0B00"/>
    <w:rsid w:val="000B2551"/>
    <w:rsid w:val="000B69CC"/>
    <w:rsid w:val="000C18E1"/>
    <w:rsid w:val="000C6D6E"/>
    <w:rsid w:val="000D5945"/>
    <w:rsid w:val="000E3A32"/>
    <w:rsid w:val="000E4132"/>
    <w:rsid w:val="000F425E"/>
    <w:rsid w:val="000F7272"/>
    <w:rsid w:val="00103E84"/>
    <w:rsid w:val="00105489"/>
    <w:rsid w:val="00106AE9"/>
    <w:rsid w:val="001122B7"/>
    <w:rsid w:val="001410F5"/>
    <w:rsid w:val="00146F5D"/>
    <w:rsid w:val="00150D53"/>
    <w:rsid w:val="00151E62"/>
    <w:rsid w:val="00155034"/>
    <w:rsid w:val="001552F2"/>
    <w:rsid w:val="00183948"/>
    <w:rsid w:val="001852F3"/>
    <w:rsid w:val="00185B3F"/>
    <w:rsid w:val="0018695E"/>
    <w:rsid w:val="00192E50"/>
    <w:rsid w:val="00193F71"/>
    <w:rsid w:val="001A48E7"/>
    <w:rsid w:val="001B2213"/>
    <w:rsid w:val="001C4C7E"/>
    <w:rsid w:val="001C698E"/>
    <w:rsid w:val="001D5B3F"/>
    <w:rsid w:val="001D7EED"/>
    <w:rsid w:val="001E2D54"/>
    <w:rsid w:val="001E3699"/>
    <w:rsid w:val="00210C1A"/>
    <w:rsid w:val="00216AF2"/>
    <w:rsid w:val="00216B00"/>
    <w:rsid w:val="0024410D"/>
    <w:rsid w:val="00247CF6"/>
    <w:rsid w:val="00267DF7"/>
    <w:rsid w:val="002774AE"/>
    <w:rsid w:val="00284109"/>
    <w:rsid w:val="002865CD"/>
    <w:rsid w:val="00291E6D"/>
    <w:rsid w:val="002923FF"/>
    <w:rsid w:val="00295258"/>
    <w:rsid w:val="002A2310"/>
    <w:rsid w:val="002A30BB"/>
    <w:rsid w:val="002A5C74"/>
    <w:rsid w:val="002C339F"/>
    <w:rsid w:val="002C7A4E"/>
    <w:rsid w:val="002D2BCE"/>
    <w:rsid w:val="002D2D77"/>
    <w:rsid w:val="002E2D43"/>
    <w:rsid w:val="002F1BAB"/>
    <w:rsid w:val="00313BA0"/>
    <w:rsid w:val="00321AAB"/>
    <w:rsid w:val="0033222C"/>
    <w:rsid w:val="00333487"/>
    <w:rsid w:val="00336982"/>
    <w:rsid w:val="00336A32"/>
    <w:rsid w:val="00352307"/>
    <w:rsid w:val="0036189D"/>
    <w:rsid w:val="003643A3"/>
    <w:rsid w:val="00366E3E"/>
    <w:rsid w:val="00373BF0"/>
    <w:rsid w:val="00374D31"/>
    <w:rsid w:val="003856F4"/>
    <w:rsid w:val="003968B2"/>
    <w:rsid w:val="003A4E35"/>
    <w:rsid w:val="003B2DD9"/>
    <w:rsid w:val="003B3A06"/>
    <w:rsid w:val="003D6A91"/>
    <w:rsid w:val="003E0745"/>
    <w:rsid w:val="003E37D7"/>
    <w:rsid w:val="003E7071"/>
    <w:rsid w:val="003F1FA7"/>
    <w:rsid w:val="003F2C94"/>
    <w:rsid w:val="003F37AB"/>
    <w:rsid w:val="004001CD"/>
    <w:rsid w:val="00401209"/>
    <w:rsid w:val="004033A7"/>
    <w:rsid w:val="00414FB3"/>
    <w:rsid w:val="0041615E"/>
    <w:rsid w:val="00423E5A"/>
    <w:rsid w:val="00441E92"/>
    <w:rsid w:val="00443CDE"/>
    <w:rsid w:val="0045283F"/>
    <w:rsid w:val="00460A58"/>
    <w:rsid w:val="00460B43"/>
    <w:rsid w:val="0047124D"/>
    <w:rsid w:val="00477DA7"/>
    <w:rsid w:val="00481703"/>
    <w:rsid w:val="004848F0"/>
    <w:rsid w:val="004854D8"/>
    <w:rsid w:val="004B6125"/>
    <w:rsid w:val="004C1D75"/>
    <w:rsid w:val="004D43C1"/>
    <w:rsid w:val="004D5C94"/>
    <w:rsid w:val="004D713C"/>
    <w:rsid w:val="004E016B"/>
    <w:rsid w:val="004E1987"/>
    <w:rsid w:val="004E4B8C"/>
    <w:rsid w:val="0050550F"/>
    <w:rsid w:val="00506FB1"/>
    <w:rsid w:val="00510C6F"/>
    <w:rsid w:val="00511CF9"/>
    <w:rsid w:val="00517CC2"/>
    <w:rsid w:val="00517E8F"/>
    <w:rsid w:val="00521E93"/>
    <w:rsid w:val="00525760"/>
    <w:rsid w:val="00530475"/>
    <w:rsid w:val="005314C2"/>
    <w:rsid w:val="00531677"/>
    <w:rsid w:val="00547373"/>
    <w:rsid w:val="005559D7"/>
    <w:rsid w:val="00557B49"/>
    <w:rsid w:val="0056142F"/>
    <w:rsid w:val="00577AF7"/>
    <w:rsid w:val="00585BCF"/>
    <w:rsid w:val="005B4418"/>
    <w:rsid w:val="005C0198"/>
    <w:rsid w:val="005D0966"/>
    <w:rsid w:val="005E1E40"/>
    <w:rsid w:val="005E21EF"/>
    <w:rsid w:val="005E5AAD"/>
    <w:rsid w:val="005F26BF"/>
    <w:rsid w:val="005F2F87"/>
    <w:rsid w:val="005F511A"/>
    <w:rsid w:val="005F69EA"/>
    <w:rsid w:val="00600613"/>
    <w:rsid w:val="00601F3F"/>
    <w:rsid w:val="00605BE7"/>
    <w:rsid w:val="00605E52"/>
    <w:rsid w:val="00611C55"/>
    <w:rsid w:val="00614CFE"/>
    <w:rsid w:val="006225BF"/>
    <w:rsid w:val="006228F3"/>
    <w:rsid w:val="006367A5"/>
    <w:rsid w:val="00636917"/>
    <w:rsid w:val="00641490"/>
    <w:rsid w:val="006449F3"/>
    <w:rsid w:val="0066157D"/>
    <w:rsid w:val="00662A11"/>
    <w:rsid w:val="00665E51"/>
    <w:rsid w:val="0067068B"/>
    <w:rsid w:val="00673C8A"/>
    <w:rsid w:val="00684246"/>
    <w:rsid w:val="00694920"/>
    <w:rsid w:val="006A001E"/>
    <w:rsid w:val="006A0187"/>
    <w:rsid w:val="006A0CD0"/>
    <w:rsid w:val="006A648C"/>
    <w:rsid w:val="006B31F6"/>
    <w:rsid w:val="006B3CA2"/>
    <w:rsid w:val="006B5D8A"/>
    <w:rsid w:val="006C2272"/>
    <w:rsid w:val="006C7C53"/>
    <w:rsid w:val="006D20B7"/>
    <w:rsid w:val="006D4765"/>
    <w:rsid w:val="006E2932"/>
    <w:rsid w:val="006F111E"/>
    <w:rsid w:val="006F2B0B"/>
    <w:rsid w:val="006F2DE5"/>
    <w:rsid w:val="006F3388"/>
    <w:rsid w:val="006F38A8"/>
    <w:rsid w:val="0070033C"/>
    <w:rsid w:val="00703C16"/>
    <w:rsid w:val="00705105"/>
    <w:rsid w:val="00705896"/>
    <w:rsid w:val="007123DD"/>
    <w:rsid w:val="0072231D"/>
    <w:rsid w:val="007260AF"/>
    <w:rsid w:val="007313B0"/>
    <w:rsid w:val="00734220"/>
    <w:rsid w:val="0074617E"/>
    <w:rsid w:val="007474FD"/>
    <w:rsid w:val="00751844"/>
    <w:rsid w:val="007523A9"/>
    <w:rsid w:val="00762CD5"/>
    <w:rsid w:val="00764AC0"/>
    <w:rsid w:val="007674F1"/>
    <w:rsid w:val="0076782E"/>
    <w:rsid w:val="00770392"/>
    <w:rsid w:val="007757E8"/>
    <w:rsid w:val="007807E0"/>
    <w:rsid w:val="007957F1"/>
    <w:rsid w:val="00797CB8"/>
    <w:rsid w:val="007C2379"/>
    <w:rsid w:val="007C493C"/>
    <w:rsid w:val="007C6F15"/>
    <w:rsid w:val="007C7B85"/>
    <w:rsid w:val="007D51D7"/>
    <w:rsid w:val="007E235C"/>
    <w:rsid w:val="007F13B8"/>
    <w:rsid w:val="007F7125"/>
    <w:rsid w:val="007F73B8"/>
    <w:rsid w:val="007F7CFB"/>
    <w:rsid w:val="007F7E23"/>
    <w:rsid w:val="008051D7"/>
    <w:rsid w:val="008270A4"/>
    <w:rsid w:val="00831BC5"/>
    <w:rsid w:val="00863266"/>
    <w:rsid w:val="00866F98"/>
    <w:rsid w:val="00872426"/>
    <w:rsid w:val="00875128"/>
    <w:rsid w:val="0088124D"/>
    <w:rsid w:val="00883BD2"/>
    <w:rsid w:val="00886EF6"/>
    <w:rsid w:val="008954F5"/>
    <w:rsid w:val="008B2528"/>
    <w:rsid w:val="008C298C"/>
    <w:rsid w:val="008C3AD8"/>
    <w:rsid w:val="008D6733"/>
    <w:rsid w:val="008D7FDB"/>
    <w:rsid w:val="008F6594"/>
    <w:rsid w:val="00904AC8"/>
    <w:rsid w:val="00907FA6"/>
    <w:rsid w:val="0092529A"/>
    <w:rsid w:val="0093569C"/>
    <w:rsid w:val="00940DFD"/>
    <w:rsid w:val="00943624"/>
    <w:rsid w:val="009445B4"/>
    <w:rsid w:val="009463FD"/>
    <w:rsid w:val="00950028"/>
    <w:rsid w:val="00952C0B"/>
    <w:rsid w:val="009545A1"/>
    <w:rsid w:val="0096044D"/>
    <w:rsid w:val="00964070"/>
    <w:rsid w:val="00967716"/>
    <w:rsid w:val="0097022F"/>
    <w:rsid w:val="0097764E"/>
    <w:rsid w:val="00980C73"/>
    <w:rsid w:val="00987FAA"/>
    <w:rsid w:val="00997A53"/>
    <w:rsid w:val="00997C1D"/>
    <w:rsid w:val="009A7269"/>
    <w:rsid w:val="009B522F"/>
    <w:rsid w:val="009C1D92"/>
    <w:rsid w:val="009C54C6"/>
    <w:rsid w:val="009C58F3"/>
    <w:rsid w:val="00A0030E"/>
    <w:rsid w:val="00A074F0"/>
    <w:rsid w:val="00A11B57"/>
    <w:rsid w:val="00A16703"/>
    <w:rsid w:val="00A20738"/>
    <w:rsid w:val="00A23851"/>
    <w:rsid w:val="00A372A2"/>
    <w:rsid w:val="00A42ED3"/>
    <w:rsid w:val="00A448A4"/>
    <w:rsid w:val="00A618D4"/>
    <w:rsid w:val="00A63054"/>
    <w:rsid w:val="00A63F92"/>
    <w:rsid w:val="00A74A9A"/>
    <w:rsid w:val="00A75A8D"/>
    <w:rsid w:val="00A77563"/>
    <w:rsid w:val="00A82BF3"/>
    <w:rsid w:val="00A97911"/>
    <w:rsid w:val="00AA0434"/>
    <w:rsid w:val="00AB6373"/>
    <w:rsid w:val="00AD181A"/>
    <w:rsid w:val="00AD7730"/>
    <w:rsid w:val="00AF013B"/>
    <w:rsid w:val="00AF7227"/>
    <w:rsid w:val="00B052A7"/>
    <w:rsid w:val="00B25CE3"/>
    <w:rsid w:val="00B30528"/>
    <w:rsid w:val="00B31939"/>
    <w:rsid w:val="00B36C8E"/>
    <w:rsid w:val="00B36DEC"/>
    <w:rsid w:val="00B43761"/>
    <w:rsid w:val="00B702FD"/>
    <w:rsid w:val="00B7359E"/>
    <w:rsid w:val="00B77977"/>
    <w:rsid w:val="00B8294D"/>
    <w:rsid w:val="00B873B2"/>
    <w:rsid w:val="00B961AE"/>
    <w:rsid w:val="00BA49B9"/>
    <w:rsid w:val="00BB4956"/>
    <w:rsid w:val="00BB7993"/>
    <w:rsid w:val="00BC2D16"/>
    <w:rsid w:val="00BD06E1"/>
    <w:rsid w:val="00BF1939"/>
    <w:rsid w:val="00BF1D04"/>
    <w:rsid w:val="00BF29BF"/>
    <w:rsid w:val="00BF4262"/>
    <w:rsid w:val="00C065FF"/>
    <w:rsid w:val="00C07772"/>
    <w:rsid w:val="00C10DE4"/>
    <w:rsid w:val="00C11905"/>
    <w:rsid w:val="00C11ACA"/>
    <w:rsid w:val="00C17FE8"/>
    <w:rsid w:val="00C309E6"/>
    <w:rsid w:val="00C51CAD"/>
    <w:rsid w:val="00C51D67"/>
    <w:rsid w:val="00C57C53"/>
    <w:rsid w:val="00C62F1D"/>
    <w:rsid w:val="00C82082"/>
    <w:rsid w:val="00C82516"/>
    <w:rsid w:val="00C867E4"/>
    <w:rsid w:val="00C86E58"/>
    <w:rsid w:val="00C94718"/>
    <w:rsid w:val="00CA305F"/>
    <w:rsid w:val="00CA3D76"/>
    <w:rsid w:val="00CA4C36"/>
    <w:rsid w:val="00CB1145"/>
    <w:rsid w:val="00CB7326"/>
    <w:rsid w:val="00CC07C5"/>
    <w:rsid w:val="00CD0BF5"/>
    <w:rsid w:val="00CD3FC9"/>
    <w:rsid w:val="00CE7BDB"/>
    <w:rsid w:val="00D02E42"/>
    <w:rsid w:val="00D12D80"/>
    <w:rsid w:val="00D13F8E"/>
    <w:rsid w:val="00D14A0E"/>
    <w:rsid w:val="00D20F2F"/>
    <w:rsid w:val="00D222E4"/>
    <w:rsid w:val="00D25EAB"/>
    <w:rsid w:val="00D31B2D"/>
    <w:rsid w:val="00D358E2"/>
    <w:rsid w:val="00D41483"/>
    <w:rsid w:val="00D41818"/>
    <w:rsid w:val="00D443ED"/>
    <w:rsid w:val="00D61E2F"/>
    <w:rsid w:val="00D655F2"/>
    <w:rsid w:val="00D73846"/>
    <w:rsid w:val="00D75DB0"/>
    <w:rsid w:val="00D81ED9"/>
    <w:rsid w:val="00D85EDB"/>
    <w:rsid w:val="00D871BB"/>
    <w:rsid w:val="00D87F25"/>
    <w:rsid w:val="00D9351A"/>
    <w:rsid w:val="00DC54D7"/>
    <w:rsid w:val="00DD0BC3"/>
    <w:rsid w:val="00DD2406"/>
    <w:rsid w:val="00DD31C3"/>
    <w:rsid w:val="00DE03F7"/>
    <w:rsid w:val="00DE0608"/>
    <w:rsid w:val="00DE3DDC"/>
    <w:rsid w:val="00DE6FE8"/>
    <w:rsid w:val="00DE7D1F"/>
    <w:rsid w:val="00E023F5"/>
    <w:rsid w:val="00E05A45"/>
    <w:rsid w:val="00E11CD9"/>
    <w:rsid w:val="00E12631"/>
    <w:rsid w:val="00E1340C"/>
    <w:rsid w:val="00E22517"/>
    <w:rsid w:val="00E22CB0"/>
    <w:rsid w:val="00E23065"/>
    <w:rsid w:val="00E23301"/>
    <w:rsid w:val="00E24040"/>
    <w:rsid w:val="00E276BA"/>
    <w:rsid w:val="00E27E70"/>
    <w:rsid w:val="00E30714"/>
    <w:rsid w:val="00E36E6C"/>
    <w:rsid w:val="00E405D3"/>
    <w:rsid w:val="00E438C1"/>
    <w:rsid w:val="00E6372D"/>
    <w:rsid w:val="00E66B4A"/>
    <w:rsid w:val="00E937A3"/>
    <w:rsid w:val="00E945AF"/>
    <w:rsid w:val="00E96405"/>
    <w:rsid w:val="00EA23A4"/>
    <w:rsid w:val="00EB3968"/>
    <w:rsid w:val="00EC208A"/>
    <w:rsid w:val="00EC7246"/>
    <w:rsid w:val="00EC7BB0"/>
    <w:rsid w:val="00ED11BE"/>
    <w:rsid w:val="00ED6F0B"/>
    <w:rsid w:val="00EF7A96"/>
    <w:rsid w:val="00F14E19"/>
    <w:rsid w:val="00F1573E"/>
    <w:rsid w:val="00F47E5D"/>
    <w:rsid w:val="00F57BE6"/>
    <w:rsid w:val="00F72498"/>
    <w:rsid w:val="00F81575"/>
    <w:rsid w:val="00F8489A"/>
    <w:rsid w:val="00F85103"/>
    <w:rsid w:val="00FC1BDE"/>
    <w:rsid w:val="00FC5391"/>
    <w:rsid w:val="00FC552D"/>
    <w:rsid w:val="00FD3377"/>
    <w:rsid w:val="00FE6968"/>
    <w:rsid w:val="00FF2F1A"/>
    <w:rsid w:val="00FF6977"/>
    <w:rsid w:val="00FF7B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F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C58F3"/>
    <w:rPr>
      <w:lang w:eastAsia="en-US"/>
    </w:rPr>
  </w:style>
  <w:style w:type="character" w:customStyle="1" w:styleId="a">
    <w:name w:val="Цветовое выделение"/>
    <w:uiPriority w:val="99"/>
    <w:rsid w:val="001122B7"/>
    <w:rPr>
      <w:b/>
      <w:color w:val="26282F"/>
    </w:rPr>
  </w:style>
  <w:style w:type="paragraph" w:styleId="ListParagraph">
    <w:name w:val="List Paragraph"/>
    <w:aliases w:val="ПАРАГРАФ,Абзац списка для документа"/>
    <w:basedOn w:val="Normal"/>
    <w:link w:val="ListParagraphChar"/>
    <w:uiPriority w:val="99"/>
    <w:qFormat/>
    <w:rsid w:val="00641490"/>
    <w:pPr>
      <w:ind w:left="720"/>
      <w:contextualSpacing/>
    </w:pPr>
  </w:style>
  <w:style w:type="character" w:customStyle="1" w:styleId="ListParagraphChar">
    <w:name w:val="List Paragraph Char"/>
    <w:aliases w:val="ПАРАГРАФ Char,Абзац списка для документа Char"/>
    <w:link w:val="ListParagraph"/>
    <w:uiPriority w:val="99"/>
    <w:locked/>
    <w:rsid w:val="00641490"/>
  </w:style>
  <w:style w:type="table" w:styleId="TableGrid">
    <w:name w:val="Table Grid"/>
    <w:basedOn w:val="TableNormal"/>
    <w:uiPriority w:val="99"/>
    <w:rsid w:val="003F1FA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uiPriority w:val="99"/>
    <w:rsid w:val="001B221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1B2213"/>
    <w:rPr>
      <w:rFonts w:ascii="Arial" w:hAnsi="Arial"/>
      <w:sz w:val="22"/>
      <w:lang w:eastAsia="ru-RU"/>
    </w:rPr>
  </w:style>
  <w:style w:type="character" w:styleId="Hyperlink">
    <w:name w:val="Hyperlink"/>
    <w:basedOn w:val="DefaultParagraphFont"/>
    <w:uiPriority w:val="99"/>
    <w:semiHidden/>
    <w:rsid w:val="002A5C74"/>
    <w:rPr>
      <w:rFonts w:cs="Times New Roman"/>
      <w:color w:val="0000FF"/>
      <w:u w:val="single"/>
    </w:rPr>
  </w:style>
  <w:style w:type="character" w:customStyle="1" w:styleId="StrongEmphasis">
    <w:name w:val="Strong Emphasis"/>
    <w:uiPriority w:val="99"/>
    <w:rsid w:val="00FD3377"/>
    <w:rPr>
      <w:b/>
    </w:rPr>
  </w:style>
  <w:style w:type="paragraph" w:styleId="NormalWeb">
    <w:name w:val="Normal (Web)"/>
    <w:basedOn w:val="Normal"/>
    <w:uiPriority w:val="99"/>
    <w:rsid w:val="003E7071"/>
    <w:pPr>
      <w:spacing w:before="100" w:beforeAutospacing="1" w:after="100" w:afterAutospacing="1" w:line="240" w:lineRule="auto"/>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rsid w:val="0061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611C55"/>
    <w:rPr>
      <w:rFonts w:ascii="Courier New" w:hAnsi="Courier New" w:cs="Courier New"/>
      <w:sz w:val="20"/>
      <w:szCs w:val="20"/>
      <w:lang w:eastAsia="ru-RU"/>
    </w:rPr>
  </w:style>
  <w:style w:type="paragraph" w:customStyle="1" w:styleId="ConsPlusNonformat">
    <w:name w:val="ConsPlusNonformat"/>
    <w:uiPriority w:val="99"/>
    <w:rsid w:val="00A074F0"/>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A074F0"/>
    <w:pPr>
      <w:ind w:left="720"/>
      <w:contextualSpacing/>
    </w:pPr>
    <w:rPr>
      <w:lang w:eastAsia="ru-RU"/>
    </w:rPr>
  </w:style>
  <w:style w:type="character" w:customStyle="1" w:styleId="a0">
    <w:name w:val="Знак Знак"/>
    <w:uiPriority w:val="99"/>
    <w:semiHidden/>
    <w:locked/>
    <w:rsid w:val="00CB7326"/>
    <w:rPr>
      <w:rFonts w:ascii="Tahoma" w:hAnsi="Tahoma"/>
      <w:sz w:val="16"/>
      <w:lang w:val="ru-RU" w:eastAsia="ru-RU"/>
    </w:rPr>
  </w:style>
  <w:style w:type="paragraph" w:customStyle="1" w:styleId="4">
    <w:name w:val="Основной текст4"/>
    <w:basedOn w:val="Normal"/>
    <w:uiPriority w:val="99"/>
    <w:rsid w:val="00C867E4"/>
    <w:pPr>
      <w:widowControl w:val="0"/>
      <w:shd w:val="clear" w:color="auto" w:fill="FFFFFF"/>
      <w:spacing w:after="420" w:line="240" w:lineRule="atLeast"/>
      <w:ind w:hanging="1420"/>
      <w:jc w:val="center"/>
    </w:pPr>
    <w:rPr>
      <w:rFonts w:ascii="Times New Roman" w:eastAsia="Times New Roman" w:hAnsi="Times New Roman"/>
      <w:color w:val="000000"/>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660</TotalTime>
  <Pages>32</Pages>
  <Words>10268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 </dc:title>
  <dc:subject/>
  <dc:creator>economika</dc:creator>
  <cp:keywords/>
  <dc:description/>
  <cp:lastModifiedBy>Элемент</cp:lastModifiedBy>
  <cp:revision>29</cp:revision>
  <cp:lastPrinted>2018-04-11T00:49:00Z</cp:lastPrinted>
  <dcterms:created xsi:type="dcterms:W3CDTF">2021-04-08T06:04:00Z</dcterms:created>
  <dcterms:modified xsi:type="dcterms:W3CDTF">2021-04-29T00:53:00Z</dcterms:modified>
</cp:coreProperties>
</file>